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98839" w14:textId="361BBCC1" w:rsidR="008E37A9" w:rsidRDefault="00635818" w:rsidP="005225B5">
      <w:pPr>
        <w:spacing w:after="0"/>
        <w:ind w:left="-567"/>
        <w:rPr>
          <w:rFonts w:ascii="Arial" w:hAnsi="Arial" w:cs="Arial"/>
          <w:b/>
          <w:color w:val="002060"/>
          <w:sz w:val="24"/>
          <w:szCs w:val="24"/>
        </w:rPr>
      </w:pPr>
      <w:r w:rsidRPr="00635818">
        <w:rPr>
          <w:noProof/>
        </w:rPr>
        <w:drawing>
          <wp:inline distT="0" distB="0" distL="0" distR="0" wp14:anchorId="7FC6A806" wp14:editId="566E74F4">
            <wp:extent cx="6659553" cy="86258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4277" cy="8657864"/>
                    </a:xfrm>
                    <a:prstGeom prst="rect">
                      <a:avLst/>
                    </a:prstGeom>
                    <a:noFill/>
                    <a:ln>
                      <a:noFill/>
                    </a:ln>
                  </pic:spPr>
                </pic:pic>
              </a:graphicData>
            </a:graphic>
          </wp:inline>
        </w:drawing>
      </w:r>
    </w:p>
    <w:p w14:paraId="09EC621C" w14:textId="150DACA0" w:rsidR="00CA5CD8" w:rsidRDefault="00E90271" w:rsidP="00D341E1">
      <w:pPr>
        <w:spacing w:after="0"/>
        <w:jc w:val="both"/>
        <w:rPr>
          <w:rFonts w:ascii="Arial" w:hAnsi="Arial" w:cs="Arial"/>
          <w:b/>
          <w:color w:val="002060"/>
          <w:sz w:val="24"/>
          <w:szCs w:val="24"/>
        </w:rPr>
      </w:pPr>
      <w:r w:rsidRPr="00883B66">
        <w:rPr>
          <w:rFonts w:ascii="Arial" w:hAnsi="Arial" w:cs="Arial"/>
          <w:b/>
          <w:noProof/>
          <w:color w:val="002060"/>
          <w:sz w:val="24"/>
          <w:szCs w:val="24"/>
        </w:rPr>
        <w:lastRenderedPageBreak/>
        <mc:AlternateContent>
          <mc:Choice Requires="wps">
            <w:drawing>
              <wp:anchor distT="45720" distB="45720" distL="114300" distR="114300" simplePos="0" relativeHeight="251665408" behindDoc="0" locked="0" layoutInCell="1" allowOverlap="1" wp14:anchorId="7E9D1F48" wp14:editId="53D1E15A">
                <wp:simplePos x="0" y="0"/>
                <wp:positionH relativeFrom="column">
                  <wp:posOffset>1188720</wp:posOffset>
                </wp:positionH>
                <wp:positionV relativeFrom="paragraph">
                  <wp:posOffset>73025</wp:posOffset>
                </wp:positionV>
                <wp:extent cx="4095750" cy="57531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75310"/>
                        </a:xfrm>
                        <a:prstGeom prst="rect">
                          <a:avLst/>
                        </a:prstGeom>
                        <a:solidFill>
                          <a:srgbClr val="FFFFFF"/>
                        </a:solidFill>
                        <a:ln w="9525">
                          <a:noFill/>
                          <a:miter lim="800000"/>
                          <a:headEnd/>
                          <a:tailEnd/>
                        </a:ln>
                      </wps:spPr>
                      <wps:txbx>
                        <w:txbxContent>
                          <w:p w14:paraId="5576D312" w14:textId="7A728186" w:rsidR="00E90271" w:rsidRDefault="00E90271" w:rsidP="00E90271">
                            <w:pPr>
                              <w:spacing w:after="0"/>
                              <w:jc w:val="center"/>
                              <w:rPr>
                                <w:rFonts w:ascii="Arial" w:hAnsi="Arial" w:cs="Arial"/>
                                <w:b/>
                                <w:color w:val="002060"/>
                                <w:sz w:val="24"/>
                                <w:szCs w:val="24"/>
                              </w:rPr>
                            </w:pPr>
                            <w:r w:rsidRPr="00CA5CD8">
                              <w:rPr>
                                <w:rFonts w:ascii="Arial" w:hAnsi="Arial" w:cs="Arial"/>
                                <w:b/>
                                <w:color w:val="002060"/>
                                <w:sz w:val="24"/>
                                <w:szCs w:val="24"/>
                              </w:rPr>
                              <w:t>NOTES TO THE 201</w:t>
                            </w:r>
                            <w:r>
                              <w:rPr>
                                <w:rFonts w:ascii="Arial" w:hAnsi="Arial" w:cs="Arial"/>
                                <w:b/>
                                <w:color w:val="002060"/>
                                <w:sz w:val="24"/>
                                <w:szCs w:val="24"/>
                              </w:rPr>
                              <w:t>9</w:t>
                            </w:r>
                            <w:r w:rsidRPr="00CA5CD8">
                              <w:rPr>
                                <w:rFonts w:ascii="Arial" w:hAnsi="Arial" w:cs="Arial"/>
                                <w:b/>
                                <w:color w:val="002060"/>
                                <w:sz w:val="24"/>
                                <w:szCs w:val="24"/>
                              </w:rPr>
                              <w:t>/</w:t>
                            </w:r>
                            <w:r>
                              <w:rPr>
                                <w:rFonts w:ascii="Arial" w:hAnsi="Arial" w:cs="Arial"/>
                                <w:b/>
                                <w:color w:val="002060"/>
                                <w:sz w:val="24"/>
                                <w:szCs w:val="24"/>
                              </w:rPr>
                              <w:t>20</w:t>
                            </w:r>
                            <w:r w:rsidRPr="00CA5CD8">
                              <w:rPr>
                                <w:rFonts w:ascii="Arial" w:hAnsi="Arial" w:cs="Arial"/>
                                <w:b/>
                                <w:color w:val="002060"/>
                                <w:sz w:val="24"/>
                                <w:szCs w:val="24"/>
                              </w:rPr>
                              <w:t xml:space="preserve"> </w:t>
                            </w:r>
                            <w:r w:rsidR="00023EC3">
                              <w:rPr>
                                <w:rFonts w:ascii="Arial" w:hAnsi="Arial" w:cs="Arial"/>
                                <w:b/>
                                <w:color w:val="002060"/>
                                <w:sz w:val="24"/>
                                <w:szCs w:val="24"/>
                              </w:rPr>
                              <w:t>FINAL</w:t>
                            </w:r>
                            <w:r>
                              <w:rPr>
                                <w:rFonts w:ascii="Arial" w:hAnsi="Arial" w:cs="Arial"/>
                                <w:b/>
                                <w:color w:val="002060"/>
                                <w:sz w:val="24"/>
                                <w:szCs w:val="24"/>
                              </w:rPr>
                              <w:t xml:space="preserve"> </w:t>
                            </w:r>
                            <w:r w:rsidRPr="00CA5CD8">
                              <w:rPr>
                                <w:rFonts w:ascii="Arial" w:hAnsi="Arial" w:cs="Arial"/>
                                <w:b/>
                                <w:color w:val="002060"/>
                                <w:sz w:val="24"/>
                                <w:szCs w:val="24"/>
                              </w:rPr>
                              <w:t xml:space="preserve">ANNUAL </w:t>
                            </w:r>
                            <w:r>
                              <w:rPr>
                                <w:rFonts w:ascii="Arial" w:hAnsi="Arial" w:cs="Arial"/>
                                <w:b/>
                                <w:color w:val="002060"/>
                                <w:sz w:val="24"/>
                                <w:szCs w:val="24"/>
                              </w:rPr>
                              <w:t xml:space="preserve">FINANCIAL </w:t>
                            </w:r>
                            <w:r w:rsidRPr="00CA5CD8">
                              <w:rPr>
                                <w:rFonts w:ascii="Arial" w:hAnsi="Arial" w:cs="Arial"/>
                                <w:b/>
                                <w:color w:val="002060"/>
                                <w:sz w:val="24"/>
                                <w:szCs w:val="24"/>
                              </w:rPr>
                              <w:t>STATEMENT</w:t>
                            </w:r>
                          </w:p>
                          <w:p w14:paraId="4A8C3494" w14:textId="77777777" w:rsidR="00E90271" w:rsidRDefault="00E90271" w:rsidP="00E90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D1F48" id="_x0000_t202" coordsize="21600,21600" o:spt="202" path="m,l,21600r21600,l21600,xe">
                <v:stroke joinstyle="miter"/>
                <v:path gradientshapeok="t" o:connecttype="rect"/>
              </v:shapetype>
              <v:shape id="Text Box 2" o:spid="_x0000_s1026" type="#_x0000_t202" style="position:absolute;left:0;text-align:left;margin-left:93.6pt;margin-top:5.75pt;width:322.5pt;height:45.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" stroked="f">
                <v:textbox>
                  <w:txbxContent>
                    <w:p w14:paraId="5576D312" w14:textId="7A728186" w:rsidR="00E90271" w:rsidRDefault="00E90271" w:rsidP="00E90271">
                      <w:pPr>
                        <w:spacing w:after="0"/>
                        <w:jc w:val="center"/>
                        <w:rPr>
                          <w:rFonts w:ascii="Arial" w:hAnsi="Arial" w:cs="Arial"/>
                          <w:b/>
                          <w:color w:val="002060"/>
                          <w:sz w:val="24"/>
                          <w:szCs w:val="24"/>
                        </w:rPr>
                      </w:pPr>
                      <w:r w:rsidRPr="00CA5CD8">
                        <w:rPr>
                          <w:rFonts w:ascii="Arial" w:hAnsi="Arial" w:cs="Arial"/>
                          <w:b/>
                          <w:color w:val="002060"/>
                          <w:sz w:val="24"/>
                          <w:szCs w:val="24"/>
                        </w:rPr>
                        <w:t>NOTES TO THE 201</w:t>
                      </w:r>
                      <w:r>
                        <w:rPr>
                          <w:rFonts w:ascii="Arial" w:hAnsi="Arial" w:cs="Arial"/>
                          <w:b/>
                          <w:color w:val="002060"/>
                          <w:sz w:val="24"/>
                          <w:szCs w:val="24"/>
                        </w:rPr>
                        <w:t>9</w:t>
                      </w:r>
                      <w:r w:rsidRPr="00CA5CD8">
                        <w:rPr>
                          <w:rFonts w:ascii="Arial" w:hAnsi="Arial" w:cs="Arial"/>
                          <w:b/>
                          <w:color w:val="002060"/>
                          <w:sz w:val="24"/>
                          <w:szCs w:val="24"/>
                        </w:rPr>
                        <w:t>/</w:t>
                      </w:r>
                      <w:r>
                        <w:rPr>
                          <w:rFonts w:ascii="Arial" w:hAnsi="Arial" w:cs="Arial"/>
                          <w:b/>
                          <w:color w:val="002060"/>
                          <w:sz w:val="24"/>
                          <w:szCs w:val="24"/>
                        </w:rPr>
                        <w:t>20</w:t>
                      </w:r>
                      <w:r w:rsidRPr="00CA5CD8">
                        <w:rPr>
                          <w:rFonts w:ascii="Arial" w:hAnsi="Arial" w:cs="Arial"/>
                          <w:b/>
                          <w:color w:val="002060"/>
                          <w:sz w:val="24"/>
                          <w:szCs w:val="24"/>
                        </w:rPr>
                        <w:t xml:space="preserve"> </w:t>
                      </w:r>
                      <w:r w:rsidR="00023EC3">
                        <w:rPr>
                          <w:rFonts w:ascii="Arial" w:hAnsi="Arial" w:cs="Arial"/>
                          <w:b/>
                          <w:color w:val="002060"/>
                          <w:sz w:val="24"/>
                          <w:szCs w:val="24"/>
                        </w:rPr>
                        <w:t>FINAL</w:t>
                      </w:r>
                      <w:r>
                        <w:rPr>
                          <w:rFonts w:ascii="Arial" w:hAnsi="Arial" w:cs="Arial"/>
                          <w:b/>
                          <w:color w:val="002060"/>
                          <w:sz w:val="24"/>
                          <w:szCs w:val="24"/>
                        </w:rPr>
                        <w:t xml:space="preserve"> </w:t>
                      </w:r>
                      <w:r w:rsidRPr="00CA5CD8">
                        <w:rPr>
                          <w:rFonts w:ascii="Arial" w:hAnsi="Arial" w:cs="Arial"/>
                          <w:b/>
                          <w:color w:val="002060"/>
                          <w:sz w:val="24"/>
                          <w:szCs w:val="24"/>
                        </w:rPr>
                        <w:t xml:space="preserve">ANNUAL </w:t>
                      </w:r>
                      <w:r>
                        <w:rPr>
                          <w:rFonts w:ascii="Arial" w:hAnsi="Arial" w:cs="Arial"/>
                          <w:b/>
                          <w:color w:val="002060"/>
                          <w:sz w:val="24"/>
                          <w:szCs w:val="24"/>
                        </w:rPr>
                        <w:t xml:space="preserve">FINANCIAL </w:t>
                      </w:r>
                      <w:r w:rsidRPr="00CA5CD8">
                        <w:rPr>
                          <w:rFonts w:ascii="Arial" w:hAnsi="Arial" w:cs="Arial"/>
                          <w:b/>
                          <w:color w:val="002060"/>
                          <w:sz w:val="24"/>
                          <w:szCs w:val="24"/>
                        </w:rPr>
                        <w:t>STATEMENT</w:t>
                      </w:r>
                    </w:p>
                    <w:p w14:paraId="4A8C3494" w14:textId="77777777" w:rsidR="00E90271" w:rsidRDefault="00E90271" w:rsidP="00E90271"/>
                  </w:txbxContent>
                </v:textbox>
                <w10:wrap type="square"/>
              </v:shape>
            </w:pict>
          </mc:Fallback>
        </mc:AlternateContent>
      </w:r>
      <w:r>
        <w:rPr>
          <w:noProof/>
        </w:rPr>
        <w:drawing>
          <wp:inline distT="0" distB="0" distL="0" distR="0" wp14:anchorId="44FCC33F" wp14:editId="2FDB10B8">
            <wp:extent cx="1036320" cy="632559"/>
            <wp:effectExtent l="0" t="0" r="0" b="0"/>
            <wp:docPr id="3" name="Picture 1">
              <a:extLst xmlns:a="http://schemas.openxmlformats.org/drawingml/2006/main">
                <a:ext uri="{FF2B5EF4-FFF2-40B4-BE49-F238E27FC236}">
                  <a16:creationId xmlns:a16="http://schemas.microsoft.com/office/drawing/2014/main" id="{D662A3A4-EC20-4D2F-9EB9-60A3A4B3B8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662A3A4-EC20-4D2F-9EB9-60A3A4B3B8D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63255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2D7A422" w14:textId="0BC7CD72" w:rsidR="00E90271" w:rsidRDefault="00E90271" w:rsidP="00D341E1">
      <w:pPr>
        <w:spacing w:after="0"/>
        <w:jc w:val="both"/>
        <w:rPr>
          <w:rFonts w:ascii="Arial" w:hAnsi="Arial" w:cs="Arial"/>
          <w:b/>
          <w:color w:val="002060"/>
          <w:sz w:val="24"/>
          <w:szCs w:val="24"/>
        </w:rPr>
      </w:pPr>
    </w:p>
    <w:p w14:paraId="6323415B" w14:textId="639F56F3" w:rsidR="00D341E1" w:rsidRPr="00D55189" w:rsidRDefault="00D341E1" w:rsidP="00D341E1">
      <w:pPr>
        <w:spacing w:after="0"/>
        <w:jc w:val="both"/>
        <w:rPr>
          <w:rFonts w:ascii="Arial" w:hAnsi="Arial" w:cs="Arial"/>
          <w:b/>
          <w:color w:val="002060"/>
          <w:sz w:val="24"/>
          <w:szCs w:val="24"/>
        </w:rPr>
      </w:pPr>
      <w:r w:rsidRPr="00D55189">
        <w:rPr>
          <w:rFonts w:ascii="Arial" w:hAnsi="Arial" w:cs="Arial"/>
          <w:b/>
          <w:color w:val="002060"/>
          <w:sz w:val="24"/>
          <w:szCs w:val="24"/>
        </w:rPr>
        <w:t>Overview</w:t>
      </w:r>
    </w:p>
    <w:p w14:paraId="29DF7A39" w14:textId="7D609533" w:rsidR="00D341E1" w:rsidRDefault="00D341E1" w:rsidP="00D341E1">
      <w:pPr>
        <w:spacing w:after="0"/>
        <w:jc w:val="both"/>
        <w:rPr>
          <w:rFonts w:ascii="Arial" w:hAnsi="Arial" w:cs="Arial"/>
          <w:b/>
          <w:color w:val="002060"/>
          <w:sz w:val="24"/>
          <w:szCs w:val="24"/>
        </w:rPr>
      </w:pPr>
    </w:p>
    <w:p w14:paraId="7D48C414" w14:textId="2B20D741" w:rsidR="00D341E1" w:rsidRPr="00740B8A" w:rsidRDefault="00D341E1" w:rsidP="00D341E1">
      <w:pPr>
        <w:spacing w:after="0"/>
        <w:jc w:val="both"/>
        <w:rPr>
          <w:rFonts w:ascii="Arial" w:hAnsi="Arial" w:cs="Arial"/>
        </w:rPr>
      </w:pPr>
      <w:r w:rsidRPr="00740B8A">
        <w:rPr>
          <w:rFonts w:ascii="Arial" w:hAnsi="Arial" w:cs="Arial"/>
        </w:rPr>
        <w:t xml:space="preserve">MU3A’s finances are in good shape.  At the start of the </w:t>
      </w:r>
      <w:r w:rsidR="00071939" w:rsidRPr="00740B8A">
        <w:rPr>
          <w:rFonts w:ascii="Arial" w:hAnsi="Arial" w:cs="Arial"/>
        </w:rPr>
        <w:t>2019/20</w:t>
      </w:r>
      <w:r w:rsidRPr="00740B8A">
        <w:rPr>
          <w:rFonts w:ascii="Arial" w:hAnsi="Arial" w:cs="Arial"/>
        </w:rPr>
        <w:t xml:space="preserve"> financial year</w:t>
      </w:r>
      <w:r w:rsidR="00AD0C6B" w:rsidRPr="00740B8A">
        <w:rPr>
          <w:rFonts w:ascii="Arial" w:hAnsi="Arial" w:cs="Arial"/>
        </w:rPr>
        <w:t xml:space="preserve"> (</w:t>
      </w:r>
      <w:r w:rsidR="00D55189" w:rsidRPr="00740B8A">
        <w:rPr>
          <w:rFonts w:ascii="Arial" w:hAnsi="Arial" w:cs="Arial"/>
        </w:rPr>
        <w:t>1 February, 201</w:t>
      </w:r>
      <w:r w:rsidR="00071939" w:rsidRPr="00740B8A">
        <w:rPr>
          <w:rFonts w:ascii="Arial" w:hAnsi="Arial" w:cs="Arial"/>
        </w:rPr>
        <w:t>9</w:t>
      </w:r>
      <w:r w:rsidR="00D55189" w:rsidRPr="00740B8A">
        <w:rPr>
          <w:rFonts w:ascii="Arial" w:hAnsi="Arial" w:cs="Arial"/>
        </w:rPr>
        <w:t>)</w:t>
      </w:r>
      <w:r w:rsidRPr="00740B8A">
        <w:rPr>
          <w:rFonts w:ascii="Arial" w:hAnsi="Arial" w:cs="Arial"/>
        </w:rPr>
        <w:t xml:space="preserve">, funds in the </w:t>
      </w:r>
      <w:r w:rsidR="00AD0C6B" w:rsidRPr="00740B8A">
        <w:rPr>
          <w:rFonts w:ascii="Arial" w:hAnsi="Arial" w:cs="Arial"/>
        </w:rPr>
        <w:t xml:space="preserve">Group’s </w:t>
      </w:r>
      <w:r w:rsidRPr="00740B8A">
        <w:rPr>
          <w:rFonts w:ascii="Arial" w:hAnsi="Arial" w:cs="Arial"/>
        </w:rPr>
        <w:t>three accounts (Current, Deposit and Theatre Group) totalled £</w:t>
      </w:r>
      <w:r w:rsidR="00B67C44" w:rsidRPr="00740B8A">
        <w:rPr>
          <w:rFonts w:ascii="Arial" w:hAnsi="Arial" w:cs="Arial"/>
        </w:rPr>
        <w:t>19,164</w:t>
      </w:r>
      <w:r w:rsidRPr="00740B8A">
        <w:rPr>
          <w:rFonts w:ascii="Arial" w:hAnsi="Arial" w:cs="Arial"/>
        </w:rPr>
        <w:t>.  At year end (31 January, 20</w:t>
      </w:r>
      <w:r w:rsidR="00071939" w:rsidRPr="00740B8A">
        <w:rPr>
          <w:rFonts w:ascii="Arial" w:hAnsi="Arial" w:cs="Arial"/>
        </w:rPr>
        <w:t>20</w:t>
      </w:r>
      <w:r w:rsidR="00D55189" w:rsidRPr="00740B8A">
        <w:rPr>
          <w:rFonts w:ascii="Arial" w:hAnsi="Arial" w:cs="Arial"/>
        </w:rPr>
        <w:t>), the total funds stood at £</w:t>
      </w:r>
      <w:r w:rsidR="004D0035" w:rsidRPr="00740B8A">
        <w:rPr>
          <w:rFonts w:ascii="Arial" w:hAnsi="Arial" w:cs="Arial"/>
        </w:rPr>
        <w:t>18,48</w:t>
      </w:r>
      <w:r w:rsidR="004D16C7" w:rsidRPr="00740B8A">
        <w:rPr>
          <w:rFonts w:ascii="Arial" w:hAnsi="Arial" w:cs="Arial"/>
        </w:rPr>
        <w:t>3</w:t>
      </w:r>
      <w:r w:rsidR="00D55189" w:rsidRPr="00740B8A">
        <w:rPr>
          <w:rFonts w:ascii="Arial" w:hAnsi="Arial" w:cs="Arial"/>
        </w:rPr>
        <w:t xml:space="preserve">.  However, this will reduce by over £5k after </w:t>
      </w:r>
      <w:r w:rsidR="00AD0C6B" w:rsidRPr="00740B8A">
        <w:rPr>
          <w:rFonts w:ascii="Arial" w:hAnsi="Arial" w:cs="Arial"/>
        </w:rPr>
        <w:t xml:space="preserve">annual </w:t>
      </w:r>
      <w:r w:rsidR="00D55189" w:rsidRPr="00740B8A">
        <w:rPr>
          <w:rFonts w:ascii="Arial" w:hAnsi="Arial" w:cs="Arial"/>
        </w:rPr>
        <w:t>payment</w:t>
      </w:r>
      <w:r w:rsidR="00AD0C6B" w:rsidRPr="00740B8A">
        <w:rPr>
          <w:rFonts w:ascii="Arial" w:hAnsi="Arial" w:cs="Arial"/>
        </w:rPr>
        <w:t>s</w:t>
      </w:r>
      <w:r w:rsidR="00D55189" w:rsidRPr="00740B8A">
        <w:rPr>
          <w:rFonts w:ascii="Arial" w:hAnsi="Arial" w:cs="Arial"/>
        </w:rPr>
        <w:t xml:space="preserve"> of the annual Capitation and Mailing charges and the cost of the AGM.</w:t>
      </w:r>
      <w:r w:rsidRPr="00740B8A">
        <w:rPr>
          <w:rFonts w:ascii="Arial" w:hAnsi="Arial" w:cs="Arial"/>
        </w:rPr>
        <w:t xml:space="preserve"> </w:t>
      </w:r>
    </w:p>
    <w:p w14:paraId="5A6B0E2F" w14:textId="580C08EC" w:rsidR="00D55189" w:rsidRDefault="00D55189" w:rsidP="00D341E1">
      <w:pPr>
        <w:spacing w:after="0"/>
        <w:jc w:val="both"/>
        <w:rPr>
          <w:rFonts w:ascii="Arial" w:hAnsi="Arial" w:cs="Arial"/>
          <w:color w:val="002060"/>
        </w:rPr>
      </w:pPr>
    </w:p>
    <w:p w14:paraId="2380AA28" w14:textId="7F36D19C" w:rsidR="00D55189" w:rsidRDefault="00D55189" w:rsidP="00D55189">
      <w:pPr>
        <w:spacing w:after="0"/>
        <w:jc w:val="both"/>
        <w:rPr>
          <w:rFonts w:ascii="Arial" w:hAnsi="Arial" w:cs="Arial"/>
          <w:b/>
          <w:color w:val="002060"/>
          <w:sz w:val="24"/>
          <w:szCs w:val="24"/>
        </w:rPr>
      </w:pPr>
      <w:r>
        <w:rPr>
          <w:rFonts w:ascii="Arial" w:hAnsi="Arial" w:cs="Arial"/>
          <w:b/>
          <w:color w:val="002060"/>
          <w:sz w:val="24"/>
          <w:szCs w:val="24"/>
        </w:rPr>
        <w:t>Notes to the Accounts</w:t>
      </w:r>
    </w:p>
    <w:p w14:paraId="7514384B" w14:textId="23C0815F" w:rsidR="00FB4BAD" w:rsidRDefault="00FB4BAD" w:rsidP="00D55189">
      <w:pPr>
        <w:spacing w:after="0"/>
        <w:jc w:val="both"/>
        <w:rPr>
          <w:rFonts w:ascii="Arial" w:hAnsi="Arial" w:cs="Arial"/>
          <w:b/>
          <w:color w:val="002060"/>
          <w:sz w:val="24"/>
          <w:szCs w:val="24"/>
        </w:rPr>
      </w:pPr>
    </w:p>
    <w:p w14:paraId="2B2FD12F" w14:textId="0EA134AC" w:rsidR="00FB4BAD" w:rsidRPr="00A57847" w:rsidRDefault="00FB4BAD" w:rsidP="00D55189">
      <w:pPr>
        <w:spacing w:after="0"/>
        <w:jc w:val="both"/>
        <w:rPr>
          <w:rFonts w:ascii="Arial" w:hAnsi="Arial" w:cs="Arial"/>
          <w:bCs/>
          <w:color w:val="002060"/>
        </w:rPr>
      </w:pPr>
      <w:r w:rsidRPr="00FB4BAD">
        <w:rPr>
          <w:rFonts w:ascii="Arial" w:hAnsi="Arial" w:cs="Arial"/>
          <w:bCs/>
        </w:rPr>
        <w:t>The accounts have</w:t>
      </w:r>
      <w:r>
        <w:rPr>
          <w:rFonts w:ascii="Arial" w:hAnsi="Arial" w:cs="Arial"/>
          <w:bCs/>
        </w:rPr>
        <w:t xml:space="preserve"> been subject to external scrutiny by Coates and Partners Ltd, Chartered Accountants, Ashbourne, who state</w:t>
      </w:r>
      <w:r w:rsidR="00A57847">
        <w:rPr>
          <w:rFonts w:ascii="Arial" w:hAnsi="Arial" w:cs="Arial"/>
          <w:b/>
          <w:color w:val="002060"/>
          <w:sz w:val="24"/>
          <w:szCs w:val="24"/>
        </w:rPr>
        <w:t xml:space="preserve"> </w:t>
      </w:r>
      <w:r w:rsidR="00A57847" w:rsidRPr="00A57847">
        <w:rPr>
          <w:rFonts w:ascii="Arial" w:hAnsi="Arial" w:cs="Arial"/>
          <w:bCs/>
          <w:color w:val="002060"/>
        </w:rPr>
        <w:t xml:space="preserve">that they are in </w:t>
      </w:r>
      <w:r w:rsidR="00A57847">
        <w:rPr>
          <w:rFonts w:ascii="Arial" w:hAnsi="Arial" w:cs="Arial"/>
          <w:bCs/>
          <w:color w:val="002060"/>
        </w:rPr>
        <w:t xml:space="preserve">accordance with the accounting records and explanations provided and that ‘no matter has come to our attention which gives us to believe that in any material respect that proper accounting records have not been kept’. </w:t>
      </w:r>
    </w:p>
    <w:p w14:paraId="2FF49E29" w14:textId="77777777" w:rsidR="00D341E1" w:rsidRDefault="00D341E1" w:rsidP="00D55189">
      <w:pPr>
        <w:spacing w:after="0"/>
        <w:rPr>
          <w:rFonts w:ascii="Arial" w:hAnsi="Arial" w:cs="Arial"/>
          <w:b/>
          <w:color w:val="002060"/>
          <w:sz w:val="24"/>
          <w:szCs w:val="24"/>
        </w:rPr>
      </w:pPr>
    </w:p>
    <w:p w14:paraId="6BD21B48" w14:textId="49F75D23" w:rsidR="00CA5CD8" w:rsidRDefault="003E0A3C" w:rsidP="006808AF">
      <w:pPr>
        <w:pStyle w:val="ListParagraph"/>
        <w:numPr>
          <w:ilvl w:val="0"/>
          <w:numId w:val="1"/>
        </w:numPr>
        <w:spacing w:after="0"/>
        <w:ind w:left="284" w:hanging="284"/>
        <w:jc w:val="both"/>
        <w:rPr>
          <w:rFonts w:ascii="Arial" w:hAnsi="Arial" w:cs="Arial"/>
        </w:rPr>
      </w:pPr>
      <w:r w:rsidRPr="006808AF">
        <w:rPr>
          <w:rFonts w:ascii="Arial" w:hAnsi="Arial" w:cs="Arial"/>
        </w:rPr>
        <w:t>The</w:t>
      </w:r>
      <w:r w:rsidRPr="006808AF">
        <w:rPr>
          <w:rFonts w:ascii="Arial" w:hAnsi="Arial" w:cs="Arial"/>
          <w:b/>
          <w:color w:val="FF0000"/>
        </w:rPr>
        <w:t xml:space="preserve"> </w:t>
      </w:r>
      <w:r w:rsidRPr="006808AF">
        <w:rPr>
          <w:rFonts w:ascii="Arial" w:hAnsi="Arial" w:cs="Arial"/>
        </w:rPr>
        <w:t>annual</w:t>
      </w:r>
      <w:r w:rsidR="00CA5CD8" w:rsidRPr="006808AF">
        <w:rPr>
          <w:rFonts w:ascii="Arial" w:hAnsi="Arial" w:cs="Arial"/>
        </w:rPr>
        <w:t xml:space="preserve"> membership subscriptions total</w:t>
      </w:r>
      <w:r w:rsidR="00D85B17">
        <w:rPr>
          <w:rFonts w:ascii="Arial" w:hAnsi="Arial" w:cs="Arial"/>
        </w:rPr>
        <w:t>led</w:t>
      </w:r>
      <w:r w:rsidR="00CA5CD8" w:rsidRPr="006808AF">
        <w:rPr>
          <w:rFonts w:ascii="Arial" w:hAnsi="Arial" w:cs="Arial"/>
        </w:rPr>
        <w:t xml:space="preserve"> £6</w:t>
      </w:r>
      <w:r w:rsidR="00206ECD" w:rsidRPr="006808AF">
        <w:rPr>
          <w:rFonts w:ascii="Arial" w:hAnsi="Arial" w:cs="Arial"/>
        </w:rPr>
        <w:t>,</w:t>
      </w:r>
      <w:r w:rsidR="00B67C44">
        <w:rPr>
          <w:rFonts w:ascii="Arial" w:hAnsi="Arial" w:cs="Arial"/>
        </w:rPr>
        <w:t>807</w:t>
      </w:r>
      <w:r w:rsidR="00CA5CD8" w:rsidRPr="006808AF">
        <w:rPr>
          <w:rFonts w:ascii="Arial" w:hAnsi="Arial" w:cs="Arial"/>
        </w:rPr>
        <w:t xml:space="preserve"> </w:t>
      </w:r>
      <w:r w:rsidR="006808AF">
        <w:rPr>
          <w:rFonts w:ascii="Arial" w:hAnsi="Arial" w:cs="Arial"/>
        </w:rPr>
        <w:t xml:space="preserve">and </w:t>
      </w:r>
      <w:r w:rsidR="00CA5CD8" w:rsidRPr="006808AF">
        <w:rPr>
          <w:rFonts w:ascii="Arial" w:hAnsi="Arial" w:cs="Arial"/>
        </w:rPr>
        <w:t>comprise</w:t>
      </w:r>
      <w:r w:rsidR="00D85B17">
        <w:rPr>
          <w:rFonts w:ascii="Arial" w:hAnsi="Arial" w:cs="Arial"/>
        </w:rPr>
        <w:t>d</w:t>
      </w:r>
      <w:r w:rsidR="00CA5CD8" w:rsidRPr="006808AF">
        <w:rPr>
          <w:rFonts w:ascii="Arial" w:hAnsi="Arial" w:cs="Arial"/>
        </w:rPr>
        <w:t xml:space="preserve"> £</w:t>
      </w:r>
      <w:r w:rsidR="00E55426">
        <w:rPr>
          <w:rFonts w:ascii="Arial" w:hAnsi="Arial" w:cs="Arial"/>
        </w:rPr>
        <w:t>4,</w:t>
      </w:r>
      <w:r w:rsidR="00B67C44">
        <w:rPr>
          <w:rFonts w:ascii="Arial" w:hAnsi="Arial" w:cs="Arial"/>
        </w:rPr>
        <w:t>980</w:t>
      </w:r>
      <w:r w:rsidR="00CA5CD8" w:rsidRPr="006808AF">
        <w:rPr>
          <w:rFonts w:ascii="Arial" w:hAnsi="Arial" w:cs="Arial"/>
        </w:rPr>
        <w:t xml:space="preserve">collected in the previous financial year </w:t>
      </w:r>
      <w:r w:rsidR="006808AF">
        <w:rPr>
          <w:rFonts w:ascii="Arial" w:hAnsi="Arial" w:cs="Arial"/>
        </w:rPr>
        <w:t>(</w:t>
      </w:r>
      <w:r w:rsidR="00CA5CD8" w:rsidRPr="006808AF">
        <w:rPr>
          <w:rFonts w:ascii="Arial" w:hAnsi="Arial" w:cs="Arial"/>
        </w:rPr>
        <w:t xml:space="preserve">and </w:t>
      </w:r>
      <w:r w:rsidR="006808AF">
        <w:rPr>
          <w:rFonts w:ascii="Arial" w:hAnsi="Arial" w:cs="Arial"/>
        </w:rPr>
        <w:t>carried-</w:t>
      </w:r>
      <w:r w:rsidR="00D85B17">
        <w:rPr>
          <w:rFonts w:ascii="Arial" w:hAnsi="Arial" w:cs="Arial"/>
        </w:rPr>
        <w:t xml:space="preserve">forward </w:t>
      </w:r>
      <w:r w:rsidR="006808AF">
        <w:rPr>
          <w:rFonts w:ascii="Arial" w:hAnsi="Arial" w:cs="Arial"/>
        </w:rPr>
        <w:t>to 20</w:t>
      </w:r>
      <w:r w:rsidR="004D16C7">
        <w:rPr>
          <w:rFonts w:ascii="Arial" w:hAnsi="Arial" w:cs="Arial"/>
        </w:rPr>
        <w:t>19</w:t>
      </w:r>
      <w:r w:rsidR="006808AF">
        <w:rPr>
          <w:rFonts w:ascii="Arial" w:hAnsi="Arial" w:cs="Arial"/>
        </w:rPr>
        <w:t>/</w:t>
      </w:r>
      <w:r w:rsidR="004D16C7">
        <w:rPr>
          <w:rFonts w:ascii="Arial" w:hAnsi="Arial" w:cs="Arial"/>
        </w:rPr>
        <w:t>20</w:t>
      </w:r>
      <w:r w:rsidR="006808AF">
        <w:rPr>
          <w:rFonts w:ascii="Arial" w:hAnsi="Arial" w:cs="Arial"/>
        </w:rPr>
        <w:t xml:space="preserve">) and </w:t>
      </w:r>
      <w:r w:rsidRPr="006808AF">
        <w:rPr>
          <w:rFonts w:ascii="Arial" w:hAnsi="Arial" w:cs="Arial"/>
        </w:rPr>
        <w:t>£</w:t>
      </w:r>
      <w:r w:rsidR="004D0035">
        <w:rPr>
          <w:rFonts w:ascii="Arial" w:hAnsi="Arial" w:cs="Arial"/>
        </w:rPr>
        <w:t>1</w:t>
      </w:r>
      <w:r w:rsidR="004D16C7">
        <w:rPr>
          <w:rFonts w:ascii="Arial" w:hAnsi="Arial" w:cs="Arial"/>
        </w:rPr>
        <w:t>,</w:t>
      </w:r>
      <w:r w:rsidR="004D0035">
        <w:rPr>
          <w:rFonts w:ascii="Arial" w:hAnsi="Arial" w:cs="Arial"/>
        </w:rPr>
        <w:t>827</w:t>
      </w:r>
      <w:r w:rsidRPr="006808AF">
        <w:rPr>
          <w:rFonts w:ascii="Arial" w:hAnsi="Arial" w:cs="Arial"/>
        </w:rPr>
        <w:t xml:space="preserve"> during </w:t>
      </w:r>
      <w:r w:rsidR="004D0035">
        <w:rPr>
          <w:rFonts w:ascii="Arial" w:hAnsi="Arial" w:cs="Arial"/>
        </w:rPr>
        <w:t>the financial year</w:t>
      </w:r>
      <w:r w:rsidR="004D16C7">
        <w:rPr>
          <w:rFonts w:ascii="Arial" w:hAnsi="Arial" w:cs="Arial"/>
        </w:rPr>
        <w:t xml:space="preserve"> itself</w:t>
      </w:r>
      <w:r w:rsidRPr="006808AF">
        <w:rPr>
          <w:rFonts w:ascii="Arial" w:hAnsi="Arial" w:cs="Arial"/>
        </w:rPr>
        <w:t>.</w:t>
      </w:r>
    </w:p>
    <w:p w14:paraId="61A0B855" w14:textId="5C1DC8FD" w:rsidR="006808AF" w:rsidRDefault="006808AF" w:rsidP="006808AF">
      <w:pPr>
        <w:pStyle w:val="ListParagraph"/>
        <w:spacing w:after="0"/>
        <w:ind w:left="284"/>
        <w:jc w:val="both"/>
        <w:rPr>
          <w:rFonts w:ascii="Arial" w:hAnsi="Arial" w:cs="Arial"/>
        </w:rPr>
      </w:pPr>
    </w:p>
    <w:p w14:paraId="63202CEE" w14:textId="34A78776" w:rsidR="00375E1F" w:rsidRDefault="004D16C7" w:rsidP="006808AF">
      <w:pPr>
        <w:pStyle w:val="ListParagraph"/>
        <w:numPr>
          <w:ilvl w:val="0"/>
          <w:numId w:val="1"/>
        </w:numPr>
        <w:spacing w:after="0"/>
        <w:ind w:left="284" w:hanging="284"/>
        <w:jc w:val="both"/>
        <w:rPr>
          <w:rFonts w:ascii="Arial" w:hAnsi="Arial" w:cs="Arial"/>
        </w:rPr>
      </w:pPr>
      <w:r>
        <w:rPr>
          <w:rFonts w:ascii="Arial" w:hAnsi="Arial" w:cs="Arial"/>
        </w:rPr>
        <w:t>A</w:t>
      </w:r>
      <w:r w:rsidR="00375E1F" w:rsidRPr="006808AF">
        <w:rPr>
          <w:rFonts w:ascii="Arial" w:hAnsi="Arial" w:cs="Arial"/>
        </w:rPr>
        <w:t xml:space="preserve"> Gift Aid paym</w:t>
      </w:r>
      <w:r w:rsidR="00E76B18" w:rsidRPr="006808AF">
        <w:rPr>
          <w:rFonts w:ascii="Arial" w:hAnsi="Arial" w:cs="Arial"/>
        </w:rPr>
        <w:t xml:space="preserve">ent </w:t>
      </w:r>
      <w:r w:rsidR="00375E1F" w:rsidRPr="006808AF">
        <w:rPr>
          <w:rFonts w:ascii="Arial" w:hAnsi="Arial" w:cs="Arial"/>
        </w:rPr>
        <w:t>of £</w:t>
      </w:r>
      <w:r w:rsidR="00E55426">
        <w:rPr>
          <w:rFonts w:ascii="Arial" w:hAnsi="Arial" w:cs="Arial"/>
        </w:rPr>
        <w:t>1</w:t>
      </w:r>
      <w:r w:rsidR="00B67C44">
        <w:rPr>
          <w:rFonts w:ascii="Arial" w:hAnsi="Arial" w:cs="Arial"/>
        </w:rPr>
        <w:t>,</w:t>
      </w:r>
      <w:r w:rsidR="00E55426">
        <w:rPr>
          <w:rFonts w:ascii="Arial" w:hAnsi="Arial" w:cs="Arial"/>
        </w:rPr>
        <w:t>012</w:t>
      </w:r>
      <w:r w:rsidR="00375E1F" w:rsidRPr="006808AF">
        <w:rPr>
          <w:rFonts w:ascii="Arial" w:hAnsi="Arial" w:cs="Arial"/>
        </w:rPr>
        <w:t xml:space="preserve"> received from HMRC in </w:t>
      </w:r>
      <w:r w:rsidR="00E55426">
        <w:rPr>
          <w:rFonts w:ascii="Arial" w:hAnsi="Arial" w:cs="Arial"/>
        </w:rPr>
        <w:t>May</w:t>
      </w:r>
      <w:r w:rsidR="00375E1F" w:rsidRPr="006808AF">
        <w:rPr>
          <w:rFonts w:ascii="Arial" w:hAnsi="Arial" w:cs="Arial"/>
        </w:rPr>
        <w:t>.</w:t>
      </w:r>
    </w:p>
    <w:p w14:paraId="6AC146AC" w14:textId="5F92B74F" w:rsidR="006808AF" w:rsidRPr="006808AF" w:rsidRDefault="006808AF" w:rsidP="006808AF">
      <w:pPr>
        <w:pStyle w:val="ListParagraph"/>
        <w:rPr>
          <w:rFonts w:ascii="Arial" w:hAnsi="Arial" w:cs="Arial"/>
        </w:rPr>
      </w:pPr>
    </w:p>
    <w:p w14:paraId="217A689D" w14:textId="25EE971B" w:rsidR="006808AF" w:rsidRDefault="00E76B18" w:rsidP="006808AF">
      <w:pPr>
        <w:pStyle w:val="ListParagraph"/>
        <w:numPr>
          <w:ilvl w:val="0"/>
          <w:numId w:val="1"/>
        </w:numPr>
        <w:spacing w:after="0"/>
        <w:ind w:left="284" w:hanging="284"/>
        <w:jc w:val="both"/>
        <w:rPr>
          <w:rFonts w:ascii="Arial" w:hAnsi="Arial" w:cs="Arial"/>
        </w:rPr>
      </w:pPr>
      <w:r w:rsidRPr="006808AF">
        <w:rPr>
          <w:rFonts w:ascii="Arial" w:hAnsi="Arial" w:cs="Arial"/>
        </w:rPr>
        <w:t xml:space="preserve">The total net income (attendee entry fees of £1 per person </w:t>
      </w:r>
      <w:r w:rsidRPr="00D85B17">
        <w:rPr>
          <w:rFonts w:ascii="Arial" w:hAnsi="Arial" w:cs="Arial"/>
          <w:u w:val="single"/>
        </w:rPr>
        <w:t>less</w:t>
      </w:r>
      <w:r w:rsidRPr="006808AF">
        <w:rPr>
          <w:rFonts w:ascii="Arial" w:hAnsi="Arial" w:cs="Arial"/>
        </w:rPr>
        <w:t xml:space="preserve"> costs e.g. for refreshments) generated by the monthly Monday morning coffee mornings</w:t>
      </w:r>
      <w:r w:rsidR="00A26CBE">
        <w:rPr>
          <w:rFonts w:ascii="Arial" w:hAnsi="Arial" w:cs="Arial"/>
        </w:rPr>
        <w:t xml:space="preserve"> over the year</w:t>
      </w:r>
      <w:r w:rsidRPr="006808AF">
        <w:rPr>
          <w:rFonts w:ascii="Arial" w:hAnsi="Arial" w:cs="Arial"/>
        </w:rPr>
        <w:t>.</w:t>
      </w:r>
      <w:r w:rsidR="004D16C7">
        <w:rPr>
          <w:rFonts w:ascii="Arial" w:hAnsi="Arial" w:cs="Arial"/>
        </w:rPr>
        <w:t xml:space="preserve"> </w:t>
      </w:r>
      <w:r w:rsidR="00FB4BAD">
        <w:rPr>
          <w:rFonts w:ascii="Arial" w:hAnsi="Arial" w:cs="Arial"/>
        </w:rPr>
        <w:t xml:space="preserve"> </w:t>
      </w:r>
      <w:r w:rsidR="00315529">
        <w:rPr>
          <w:rFonts w:ascii="Arial" w:hAnsi="Arial" w:cs="Arial"/>
        </w:rPr>
        <w:t>For</w:t>
      </w:r>
      <w:r w:rsidR="004D16C7">
        <w:rPr>
          <w:rFonts w:ascii="Arial" w:hAnsi="Arial" w:cs="Arial"/>
        </w:rPr>
        <w:t xml:space="preserve"> </w:t>
      </w:r>
      <w:r w:rsidR="00596916">
        <w:rPr>
          <w:rFonts w:ascii="Arial" w:hAnsi="Arial" w:cs="Arial"/>
        </w:rPr>
        <w:t>reference, the cost of hiring the Matlock Town Football Club hall for the coffee mornings totalled £520.</w:t>
      </w:r>
    </w:p>
    <w:p w14:paraId="3A84217D" w14:textId="77777777" w:rsidR="006E3C79" w:rsidRPr="006E3C79" w:rsidRDefault="006E3C79" w:rsidP="006E3C79">
      <w:pPr>
        <w:pStyle w:val="ListParagraph"/>
        <w:rPr>
          <w:rFonts w:ascii="Arial" w:hAnsi="Arial" w:cs="Arial"/>
        </w:rPr>
      </w:pPr>
    </w:p>
    <w:p w14:paraId="163CEE06" w14:textId="610EFDDB" w:rsidR="006E3C79" w:rsidRDefault="004317E3" w:rsidP="006808AF">
      <w:pPr>
        <w:pStyle w:val="ListParagraph"/>
        <w:numPr>
          <w:ilvl w:val="0"/>
          <w:numId w:val="1"/>
        </w:numPr>
        <w:spacing w:after="0"/>
        <w:ind w:left="284" w:hanging="284"/>
        <w:jc w:val="both"/>
        <w:rPr>
          <w:rFonts w:ascii="Arial" w:hAnsi="Arial" w:cs="Arial"/>
        </w:rPr>
      </w:pPr>
      <w:r>
        <w:rPr>
          <w:rFonts w:ascii="Arial" w:hAnsi="Arial" w:cs="Arial"/>
        </w:rPr>
        <w:t xml:space="preserve">Late payment for Christmas party (£50) and </w:t>
      </w:r>
      <w:r w:rsidR="00FB4BAD">
        <w:rPr>
          <w:rFonts w:ascii="Arial" w:hAnsi="Arial" w:cs="Arial"/>
        </w:rPr>
        <w:t xml:space="preserve">an </w:t>
      </w:r>
      <w:r>
        <w:rPr>
          <w:rFonts w:ascii="Arial" w:hAnsi="Arial" w:cs="Arial"/>
        </w:rPr>
        <w:t>unidentified deposit (£60).</w:t>
      </w:r>
    </w:p>
    <w:p w14:paraId="356FADC9" w14:textId="77777777" w:rsidR="006808AF" w:rsidRPr="006808AF" w:rsidRDefault="006808AF" w:rsidP="006808AF">
      <w:pPr>
        <w:pStyle w:val="ListParagraph"/>
        <w:rPr>
          <w:rFonts w:ascii="Arial" w:hAnsi="Arial" w:cs="Arial"/>
        </w:rPr>
      </w:pPr>
    </w:p>
    <w:p w14:paraId="0832873F" w14:textId="0042864A" w:rsidR="001E3D4A" w:rsidRDefault="00AB607B" w:rsidP="006808AF">
      <w:pPr>
        <w:pStyle w:val="ListParagraph"/>
        <w:numPr>
          <w:ilvl w:val="0"/>
          <w:numId w:val="1"/>
        </w:numPr>
        <w:spacing w:after="0"/>
        <w:ind w:left="284" w:hanging="284"/>
        <w:jc w:val="both"/>
        <w:rPr>
          <w:rFonts w:ascii="Arial" w:hAnsi="Arial" w:cs="Arial"/>
        </w:rPr>
      </w:pPr>
      <w:r>
        <w:rPr>
          <w:rFonts w:ascii="Arial" w:hAnsi="Arial" w:cs="Arial"/>
        </w:rPr>
        <w:t xml:space="preserve">Excluding the Theatre Group. </w:t>
      </w:r>
      <w:r w:rsidR="006A7EEF">
        <w:rPr>
          <w:rFonts w:ascii="Arial" w:hAnsi="Arial" w:cs="Arial"/>
        </w:rPr>
        <w:t>This r</w:t>
      </w:r>
      <w:r w:rsidR="00135D44" w:rsidRPr="006808AF">
        <w:rPr>
          <w:rFonts w:ascii="Arial" w:hAnsi="Arial" w:cs="Arial"/>
        </w:rPr>
        <w:t xml:space="preserve">epresents the total income accrued by all </w:t>
      </w:r>
      <w:r w:rsidR="00206ECD" w:rsidRPr="006808AF">
        <w:rPr>
          <w:rFonts w:ascii="Arial" w:hAnsi="Arial" w:cs="Arial"/>
        </w:rPr>
        <w:t xml:space="preserve">(larger) </w:t>
      </w:r>
      <w:r w:rsidR="00135D44" w:rsidRPr="006808AF">
        <w:rPr>
          <w:rFonts w:ascii="Arial" w:hAnsi="Arial" w:cs="Arial"/>
        </w:rPr>
        <w:t xml:space="preserve">Groups over the year </w:t>
      </w:r>
      <w:r w:rsidR="00206ECD" w:rsidRPr="006808AF">
        <w:rPr>
          <w:rFonts w:ascii="Arial" w:hAnsi="Arial" w:cs="Arial"/>
        </w:rPr>
        <w:t>and deposited</w:t>
      </w:r>
      <w:r w:rsidR="00135D44" w:rsidRPr="006808AF">
        <w:rPr>
          <w:rFonts w:ascii="Arial" w:hAnsi="Arial" w:cs="Arial"/>
        </w:rPr>
        <w:t xml:space="preserve"> </w:t>
      </w:r>
      <w:r w:rsidR="00206ECD" w:rsidRPr="006808AF">
        <w:rPr>
          <w:rFonts w:ascii="Arial" w:hAnsi="Arial" w:cs="Arial"/>
        </w:rPr>
        <w:t xml:space="preserve">in </w:t>
      </w:r>
      <w:r w:rsidR="00135D44" w:rsidRPr="006808AF">
        <w:rPr>
          <w:rFonts w:ascii="Arial" w:hAnsi="Arial" w:cs="Arial"/>
        </w:rPr>
        <w:t>the MU3A Group bank account</w:t>
      </w:r>
      <w:r w:rsidR="00381044" w:rsidRPr="006808AF">
        <w:rPr>
          <w:rFonts w:ascii="Arial" w:hAnsi="Arial" w:cs="Arial"/>
        </w:rPr>
        <w:t xml:space="preserve">.  It </w:t>
      </w:r>
      <w:r w:rsidR="00135D44" w:rsidRPr="006808AF">
        <w:rPr>
          <w:rFonts w:ascii="Arial" w:hAnsi="Arial" w:cs="Arial"/>
        </w:rPr>
        <w:t xml:space="preserve">includes subscriptions from Group members towards, for example, room </w:t>
      </w:r>
      <w:r w:rsidR="00596916">
        <w:rPr>
          <w:rFonts w:ascii="Arial" w:hAnsi="Arial" w:cs="Arial"/>
        </w:rPr>
        <w:t>hire</w:t>
      </w:r>
      <w:r w:rsidR="00135D44" w:rsidRPr="006808AF">
        <w:rPr>
          <w:rFonts w:ascii="Arial" w:hAnsi="Arial" w:cs="Arial"/>
        </w:rPr>
        <w:t>, visits, planned holida</w:t>
      </w:r>
      <w:r w:rsidR="00890B77" w:rsidRPr="006808AF">
        <w:rPr>
          <w:rFonts w:ascii="Arial" w:hAnsi="Arial" w:cs="Arial"/>
        </w:rPr>
        <w:t>y</w:t>
      </w:r>
      <w:r w:rsidR="00135D44" w:rsidRPr="006808AF">
        <w:rPr>
          <w:rFonts w:ascii="Arial" w:hAnsi="Arial" w:cs="Arial"/>
        </w:rPr>
        <w:t>s/</w:t>
      </w:r>
      <w:r w:rsidR="00890B77" w:rsidRPr="006808AF">
        <w:rPr>
          <w:rFonts w:ascii="Arial" w:hAnsi="Arial" w:cs="Arial"/>
        </w:rPr>
        <w:t>away-days, transport etc.</w:t>
      </w:r>
      <w:r w:rsidR="00206ECD" w:rsidRPr="006808AF">
        <w:rPr>
          <w:rFonts w:ascii="Arial" w:hAnsi="Arial" w:cs="Arial"/>
        </w:rPr>
        <w:t xml:space="preserve">  Note that only the larger Groups employ the MU3A Group bank account.  </w:t>
      </w:r>
      <w:r w:rsidR="002A0128" w:rsidRPr="006808AF">
        <w:rPr>
          <w:rFonts w:ascii="Arial" w:hAnsi="Arial" w:cs="Arial"/>
        </w:rPr>
        <w:t>S</w:t>
      </w:r>
      <w:r w:rsidR="00206ECD" w:rsidRPr="006808AF">
        <w:rPr>
          <w:rFonts w:ascii="Arial" w:hAnsi="Arial" w:cs="Arial"/>
        </w:rPr>
        <w:t>maller Groups fund any minor operating costs from petty cash collected from their members</w:t>
      </w:r>
      <w:r w:rsidR="002A0128" w:rsidRPr="006808AF">
        <w:rPr>
          <w:rFonts w:ascii="Arial" w:hAnsi="Arial" w:cs="Arial"/>
        </w:rPr>
        <w:t xml:space="preserve"> as required</w:t>
      </w:r>
      <w:r w:rsidR="00206ECD" w:rsidRPr="006808AF">
        <w:rPr>
          <w:rFonts w:ascii="Arial" w:hAnsi="Arial" w:cs="Arial"/>
        </w:rPr>
        <w:t>.</w:t>
      </w:r>
    </w:p>
    <w:p w14:paraId="0DAF64A4" w14:textId="77777777" w:rsidR="00110A0C" w:rsidRPr="00110A0C" w:rsidRDefault="00110A0C" w:rsidP="00110A0C">
      <w:pPr>
        <w:pStyle w:val="ListParagraph"/>
        <w:rPr>
          <w:rFonts w:ascii="Arial" w:hAnsi="Arial" w:cs="Arial"/>
        </w:rPr>
      </w:pPr>
    </w:p>
    <w:p w14:paraId="042800B2" w14:textId="114F6AFB" w:rsidR="00110A0C" w:rsidRDefault="00110A0C" w:rsidP="006808AF">
      <w:pPr>
        <w:pStyle w:val="ListParagraph"/>
        <w:numPr>
          <w:ilvl w:val="0"/>
          <w:numId w:val="1"/>
        </w:numPr>
        <w:spacing w:after="0"/>
        <w:ind w:left="284" w:hanging="284"/>
        <w:jc w:val="both"/>
        <w:rPr>
          <w:rFonts w:ascii="Arial" w:hAnsi="Arial" w:cs="Arial"/>
        </w:rPr>
      </w:pPr>
      <w:r>
        <w:rPr>
          <w:rFonts w:ascii="Arial" w:hAnsi="Arial" w:cs="Arial"/>
        </w:rPr>
        <w:t>The total income accrued over the year from the Theatre Group members, primarily for the purchase of tickets to shows and transport to/from venues.</w:t>
      </w:r>
    </w:p>
    <w:p w14:paraId="3FB3710C" w14:textId="77777777" w:rsidR="00656BBF" w:rsidRPr="00656BBF" w:rsidRDefault="00656BBF" w:rsidP="00656BBF">
      <w:pPr>
        <w:pStyle w:val="ListParagraph"/>
        <w:rPr>
          <w:rFonts w:ascii="Arial" w:hAnsi="Arial" w:cs="Arial"/>
        </w:rPr>
      </w:pPr>
    </w:p>
    <w:p w14:paraId="1336FDCE" w14:textId="3878E868" w:rsidR="00656BBF" w:rsidRDefault="00656BBF" w:rsidP="006808AF">
      <w:pPr>
        <w:pStyle w:val="ListParagraph"/>
        <w:numPr>
          <w:ilvl w:val="0"/>
          <w:numId w:val="1"/>
        </w:numPr>
        <w:spacing w:after="0"/>
        <w:ind w:left="284" w:hanging="284"/>
        <w:jc w:val="both"/>
        <w:rPr>
          <w:rFonts w:ascii="Arial" w:hAnsi="Arial" w:cs="Arial"/>
        </w:rPr>
      </w:pPr>
      <w:r>
        <w:rPr>
          <w:rFonts w:ascii="Arial" w:hAnsi="Arial" w:cs="Arial"/>
        </w:rPr>
        <w:t>The total expenses for the Executive Committee totalled £</w:t>
      </w:r>
      <w:r w:rsidR="00DC33B3">
        <w:rPr>
          <w:rFonts w:ascii="Arial" w:hAnsi="Arial" w:cs="Arial"/>
        </w:rPr>
        <w:t>1,81</w:t>
      </w:r>
      <w:r w:rsidR="00B67C44">
        <w:rPr>
          <w:rFonts w:ascii="Arial" w:hAnsi="Arial" w:cs="Arial"/>
        </w:rPr>
        <w:t>1</w:t>
      </w:r>
      <w:r>
        <w:rPr>
          <w:rFonts w:ascii="Arial" w:hAnsi="Arial" w:cs="Arial"/>
        </w:rPr>
        <w:t xml:space="preserve">, </w:t>
      </w:r>
      <w:r w:rsidR="00EB3D5B">
        <w:rPr>
          <w:rFonts w:ascii="Arial" w:hAnsi="Arial" w:cs="Arial"/>
        </w:rPr>
        <w:t xml:space="preserve">of which </w:t>
      </w:r>
      <w:r w:rsidR="00DC33B3">
        <w:rPr>
          <w:rFonts w:ascii="Arial" w:hAnsi="Arial" w:cs="Arial"/>
        </w:rPr>
        <w:t>training for the new web site accounted for £496</w:t>
      </w:r>
      <w:r w:rsidR="00315529">
        <w:rPr>
          <w:rFonts w:ascii="Arial" w:hAnsi="Arial" w:cs="Arial"/>
        </w:rPr>
        <w:t>,</w:t>
      </w:r>
      <w:r w:rsidR="00DC33B3">
        <w:rPr>
          <w:rFonts w:ascii="Arial" w:hAnsi="Arial" w:cs="Arial"/>
        </w:rPr>
        <w:t xml:space="preserve"> </w:t>
      </w:r>
      <w:r w:rsidR="00EB3D5B">
        <w:rPr>
          <w:rFonts w:ascii="Arial" w:hAnsi="Arial" w:cs="Arial"/>
        </w:rPr>
        <w:t xml:space="preserve">minor equipment purchases </w:t>
      </w:r>
      <w:r w:rsidR="00DC33B3">
        <w:rPr>
          <w:rFonts w:ascii="Arial" w:hAnsi="Arial" w:cs="Arial"/>
        </w:rPr>
        <w:t>£537</w:t>
      </w:r>
      <w:r w:rsidR="00EB3D5B">
        <w:rPr>
          <w:rFonts w:ascii="Arial" w:hAnsi="Arial" w:cs="Arial"/>
        </w:rPr>
        <w:t xml:space="preserve"> and stamp</w:t>
      </w:r>
      <w:r w:rsidR="001D7AE2">
        <w:rPr>
          <w:rFonts w:ascii="Arial" w:hAnsi="Arial" w:cs="Arial"/>
        </w:rPr>
        <w:t>s/</w:t>
      </w:r>
      <w:r w:rsidR="00EB3D5B">
        <w:rPr>
          <w:rFonts w:ascii="Arial" w:hAnsi="Arial" w:cs="Arial"/>
        </w:rPr>
        <w:t xml:space="preserve">stationery </w:t>
      </w:r>
      <w:r w:rsidR="006A7EEF">
        <w:rPr>
          <w:rFonts w:ascii="Arial" w:hAnsi="Arial" w:cs="Arial"/>
        </w:rPr>
        <w:t xml:space="preserve">a further </w:t>
      </w:r>
      <w:r w:rsidR="00EB3D5B">
        <w:rPr>
          <w:rFonts w:ascii="Arial" w:hAnsi="Arial" w:cs="Arial"/>
        </w:rPr>
        <w:t>£</w:t>
      </w:r>
      <w:r w:rsidR="00DC33B3">
        <w:rPr>
          <w:rFonts w:ascii="Arial" w:hAnsi="Arial" w:cs="Arial"/>
        </w:rPr>
        <w:t>359</w:t>
      </w:r>
      <w:r w:rsidR="00EB3D5B">
        <w:rPr>
          <w:rFonts w:ascii="Arial" w:hAnsi="Arial" w:cs="Arial"/>
        </w:rPr>
        <w:t>.</w:t>
      </w:r>
    </w:p>
    <w:p w14:paraId="466CADE0" w14:textId="77777777" w:rsidR="006808AF" w:rsidRPr="006808AF" w:rsidRDefault="006808AF" w:rsidP="006808AF">
      <w:pPr>
        <w:pStyle w:val="ListParagraph"/>
        <w:rPr>
          <w:rFonts w:ascii="Arial" w:hAnsi="Arial" w:cs="Arial"/>
        </w:rPr>
      </w:pPr>
    </w:p>
    <w:p w14:paraId="4161F4DC" w14:textId="61AF1E6D" w:rsidR="003B0D7A" w:rsidRPr="006808AF" w:rsidRDefault="003B0D7A" w:rsidP="006808AF">
      <w:pPr>
        <w:pStyle w:val="ListParagraph"/>
        <w:numPr>
          <w:ilvl w:val="0"/>
          <w:numId w:val="1"/>
        </w:numPr>
        <w:spacing w:after="0"/>
        <w:ind w:left="284" w:hanging="284"/>
        <w:jc w:val="both"/>
        <w:rPr>
          <w:rFonts w:ascii="Arial" w:hAnsi="Arial" w:cs="Arial"/>
        </w:rPr>
      </w:pPr>
      <w:r w:rsidRPr="006808AF">
        <w:rPr>
          <w:rFonts w:ascii="Arial" w:hAnsi="Arial" w:cs="Arial"/>
        </w:rPr>
        <w:t xml:space="preserve">The costs </w:t>
      </w:r>
      <w:r w:rsidR="001D7AE2">
        <w:rPr>
          <w:rFonts w:ascii="Arial" w:hAnsi="Arial" w:cs="Arial"/>
        </w:rPr>
        <w:t>of</w:t>
      </w:r>
      <w:r w:rsidRPr="006808AF">
        <w:rPr>
          <w:rFonts w:ascii="Arial" w:hAnsi="Arial" w:cs="Arial"/>
        </w:rPr>
        <w:t xml:space="preserve"> the AGM totalled £</w:t>
      </w:r>
      <w:r w:rsidR="00DC0E48">
        <w:rPr>
          <w:rFonts w:ascii="Arial" w:hAnsi="Arial" w:cs="Arial"/>
        </w:rPr>
        <w:t>959</w:t>
      </w:r>
      <w:r w:rsidRPr="006808AF">
        <w:rPr>
          <w:rFonts w:ascii="Arial" w:hAnsi="Arial" w:cs="Arial"/>
        </w:rPr>
        <w:t>, as follows:</w:t>
      </w:r>
    </w:p>
    <w:p w14:paraId="79833BD4" w14:textId="3A9B278E" w:rsidR="003B0D7A" w:rsidRPr="000971DF" w:rsidRDefault="003B0D7A" w:rsidP="003B0D7A">
      <w:pPr>
        <w:spacing w:after="0"/>
        <w:ind w:left="851" w:hanging="851"/>
        <w:jc w:val="both"/>
        <w:rPr>
          <w:rFonts w:ascii="Arial" w:hAnsi="Arial" w:cs="Arial"/>
          <w:sz w:val="16"/>
          <w:szCs w:val="16"/>
        </w:rPr>
      </w:pPr>
    </w:p>
    <w:p w14:paraId="6D495005" w14:textId="11B4EB8C" w:rsidR="003B0D7A" w:rsidRPr="00CA5CD8" w:rsidRDefault="00F04DEB" w:rsidP="003B0D7A">
      <w:pPr>
        <w:spacing w:after="0"/>
        <w:ind w:left="567" w:firstLine="1701"/>
        <w:jc w:val="both"/>
        <w:rPr>
          <w:rFonts w:ascii="Arial" w:hAnsi="Arial" w:cs="Arial"/>
        </w:rPr>
      </w:pPr>
      <w:r w:rsidRPr="00F04DEB">
        <w:rPr>
          <w:noProof/>
        </w:rPr>
        <w:lastRenderedPageBreak/>
        <w:drawing>
          <wp:inline distT="0" distB="0" distL="0" distR="0" wp14:anchorId="1C784A24" wp14:editId="0F368143">
            <wp:extent cx="2770668"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925" cy="884759"/>
                    </a:xfrm>
                    <a:prstGeom prst="rect">
                      <a:avLst/>
                    </a:prstGeom>
                    <a:noFill/>
                    <a:ln>
                      <a:noFill/>
                    </a:ln>
                  </pic:spPr>
                </pic:pic>
              </a:graphicData>
            </a:graphic>
          </wp:inline>
        </w:drawing>
      </w:r>
    </w:p>
    <w:p w14:paraId="58E0C13C" w14:textId="01EC09FA" w:rsidR="003B0D7A" w:rsidRDefault="003B0D7A" w:rsidP="003E0A3C">
      <w:pPr>
        <w:spacing w:after="0"/>
        <w:ind w:left="1134" w:hanging="1134"/>
        <w:jc w:val="both"/>
        <w:rPr>
          <w:rFonts w:ascii="Arial" w:hAnsi="Arial" w:cs="Arial"/>
        </w:rPr>
      </w:pPr>
    </w:p>
    <w:p w14:paraId="01592B9C" w14:textId="0279737A" w:rsidR="005A53C2" w:rsidRDefault="005A53C2" w:rsidP="00315529">
      <w:pPr>
        <w:spacing w:after="0"/>
        <w:ind w:left="284"/>
        <w:jc w:val="both"/>
        <w:rPr>
          <w:rFonts w:ascii="Arial" w:hAnsi="Arial" w:cs="Arial"/>
        </w:rPr>
      </w:pPr>
      <w:r>
        <w:rPr>
          <w:rFonts w:ascii="Arial" w:hAnsi="Arial" w:cs="Arial"/>
        </w:rPr>
        <w:t>Printing costs include</w:t>
      </w:r>
      <w:r w:rsidR="001D7AE2">
        <w:rPr>
          <w:rFonts w:ascii="Arial" w:hAnsi="Arial" w:cs="Arial"/>
        </w:rPr>
        <w:t>d</w:t>
      </w:r>
      <w:r>
        <w:rPr>
          <w:rFonts w:ascii="Arial" w:hAnsi="Arial" w:cs="Arial"/>
        </w:rPr>
        <w:t xml:space="preserve"> preparation of 620 copies of the Annual Report, together with nomination forms, agenda leaflets, minutes leaflets etc.</w:t>
      </w:r>
    </w:p>
    <w:p w14:paraId="084FB47D" w14:textId="77777777" w:rsidR="00100582" w:rsidRDefault="00100582" w:rsidP="00100582">
      <w:pPr>
        <w:spacing w:after="0"/>
        <w:jc w:val="both"/>
        <w:rPr>
          <w:rFonts w:ascii="Arial" w:hAnsi="Arial" w:cs="Arial"/>
        </w:rPr>
      </w:pPr>
    </w:p>
    <w:p w14:paraId="128DE17E" w14:textId="100B97AE" w:rsidR="00D4128C" w:rsidRPr="00F934F6" w:rsidRDefault="00F934F6" w:rsidP="00F934F6">
      <w:pPr>
        <w:pStyle w:val="ListParagraph"/>
        <w:numPr>
          <w:ilvl w:val="0"/>
          <w:numId w:val="1"/>
        </w:numPr>
        <w:spacing w:after="0"/>
        <w:ind w:left="284" w:hanging="284"/>
        <w:jc w:val="both"/>
        <w:rPr>
          <w:rFonts w:ascii="Arial" w:hAnsi="Arial" w:cs="Arial"/>
        </w:rPr>
      </w:pPr>
      <w:r w:rsidRPr="00596916">
        <w:rPr>
          <w:rFonts w:ascii="Arial" w:hAnsi="Arial" w:cs="Arial"/>
          <w:noProof/>
        </w:rPr>
        <mc:AlternateContent>
          <mc:Choice Requires="wps">
            <w:drawing>
              <wp:anchor distT="45720" distB="45720" distL="114300" distR="114300" simplePos="0" relativeHeight="251663360" behindDoc="0" locked="0" layoutInCell="1" allowOverlap="1" wp14:anchorId="2BE5F2B6" wp14:editId="70FCCA75">
                <wp:simplePos x="0" y="0"/>
                <wp:positionH relativeFrom="margin">
                  <wp:posOffset>-365760</wp:posOffset>
                </wp:positionH>
                <wp:positionV relativeFrom="paragraph">
                  <wp:posOffset>487680</wp:posOffset>
                </wp:positionV>
                <wp:extent cx="6240780" cy="32385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3238500"/>
                        </a:xfrm>
                        <a:prstGeom prst="rect">
                          <a:avLst/>
                        </a:prstGeom>
                        <a:solidFill>
                          <a:srgbClr val="FFFFFF"/>
                        </a:solidFill>
                        <a:ln w="9525">
                          <a:noFill/>
                          <a:miter lim="800000"/>
                          <a:headEnd/>
                          <a:tailEnd/>
                        </a:ln>
                      </wps:spPr>
                      <wps:txbx>
                        <w:txbxContent>
                          <w:p w14:paraId="0448FE74" w14:textId="07E0978D" w:rsidR="00596916" w:rsidRDefault="00596916" w:rsidP="00596916">
                            <w:pPr>
                              <w:pStyle w:val="ListParagraph"/>
                              <w:numPr>
                                <w:ilvl w:val="0"/>
                                <w:numId w:val="10"/>
                              </w:numPr>
                              <w:spacing w:after="0"/>
                              <w:jc w:val="both"/>
                              <w:rPr>
                                <w:rFonts w:ascii="Arial" w:hAnsi="Arial" w:cs="Arial"/>
                              </w:rPr>
                            </w:pPr>
                            <w:r w:rsidRPr="00596916">
                              <w:rPr>
                                <w:rFonts w:ascii="Arial" w:hAnsi="Arial" w:cs="Arial"/>
                              </w:rPr>
                              <w:t>The annual Capitation Fee is the per capita fee of £3.50 per member payable by all U3As to the Third Age Trust (TAT).</w:t>
                            </w:r>
                          </w:p>
                          <w:p w14:paraId="4E229F97" w14:textId="77777777" w:rsidR="00596916" w:rsidRDefault="00596916" w:rsidP="00596916">
                            <w:pPr>
                              <w:pStyle w:val="ListParagraph"/>
                              <w:spacing w:after="0"/>
                              <w:jc w:val="both"/>
                              <w:rPr>
                                <w:rFonts w:ascii="Arial" w:hAnsi="Arial" w:cs="Arial"/>
                              </w:rPr>
                            </w:pPr>
                          </w:p>
                          <w:p w14:paraId="2DAF7D76" w14:textId="10B9C98D" w:rsidR="00596916" w:rsidRDefault="00596916" w:rsidP="00596916">
                            <w:pPr>
                              <w:pStyle w:val="ListParagraph"/>
                              <w:numPr>
                                <w:ilvl w:val="0"/>
                                <w:numId w:val="10"/>
                              </w:numPr>
                              <w:spacing w:after="0"/>
                              <w:jc w:val="both"/>
                              <w:rPr>
                                <w:rFonts w:ascii="Arial" w:hAnsi="Arial" w:cs="Arial"/>
                              </w:rPr>
                            </w:pPr>
                            <w:r w:rsidRPr="00596916">
                              <w:rPr>
                                <w:rFonts w:ascii="Arial" w:hAnsi="Arial" w:cs="Arial"/>
                              </w:rPr>
                              <w:t>The mailing charge payable to TAT covers the cost of the delivery of the magazine (Third Age Matters) to all members.</w:t>
                            </w:r>
                          </w:p>
                          <w:p w14:paraId="3D3924B1" w14:textId="77777777" w:rsidR="00F934F6" w:rsidRPr="00F934F6" w:rsidRDefault="00F934F6" w:rsidP="00F934F6">
                            <w:pPr>
                              <w:pStyle w:val="ListParagraph"/>
                              <w:rPr>
                                <w:rFonts w:ascii="Arial" w:hAnsi="Arial" w:cs="Arial"/>
                              </w:rPr>
                            </w:pPr>
                          </w:p>
                          <w:p w14:paraId="32F8EBA1" w14:textId="563A3BF9" w:rsidR="00F934F6" w:rsidRDefault="00F934F6" w:rsidP="00F934F6">
                            <w:pPr>
                              <w:pStyle w:val="ListParagraph"/>
                              <w:numPr>
                                <w:ilvl w:val="0"/>
                                <w:numId w:val="10"/>
                              </w:numPr>
                              <w:spacing w:after="0"/>
                              <w:jc w:val="both"/>
                              <w:rPr>
                                <w:rFonts w:ascii="Arial" w:hAnsi="Arial" w:cs="Arial"/>
                              </w:rPr>
                            </w:pPr>
                            <w:r w:rsidRPr="00F934F6">
                              <w:rPr>
                                <w:rFonts w:ascii="Arial" w:hAnsi="Arial" w:cs="Arial"/>
                              </w:rPr>
                              <w:t>The cost of hiring Matlock Town Football Club for coffee mornings (£520) and St Elphin’s</w:t>
                            </w:r>
                            <w:r>
                              <w:rPr>
                                <w:rFonts w:ascii="Arial" w:hAnsi="Arial" w:cs="Arial"/>
                              </w:rPr>
                              <w:t xml:space="preserve"> </w:t>
                            </w:r>
                            <w:r w:rsidRPr="00F934F6">
                              <w:rPr>
                                <w:rFonts w:ascii="Arial" w:hAnsi="Arial" w:cs="Arial"/>
                              </w:rPr>
                              <w:t>(£120) for Management Committee and Coordinators’ meeting.</w:t>
                            </w:r>
                          </w:p>
                          <w:p w14:paraId="270DF0AD" w14:textId="77777777" w:rsidR="00F934F6" w:rsidRPr="00F934F6" w:rsidRDefault="00F934F6" w:rsidP="00F934F6">
                            <w:pPr>
                              <w:pStyle w:val="ListParagraph"/>
                              <w:rPr>
                                <w:rFonts w:ascii="Arial" w:hAnsi="Arial" w:cs="Arial"/>
                              </w:rPr>
                            </w:pPr>
                          </w:p>
                          <w:p w14:paraId="3CC2439D" w14:textId="10A102F7" w:rsidR="00F934F6" w:rsidRDefault="00F934F6" w:rsidP="00F934F6">
                            <w:pPr>
                              <w:pStyle w:val="ListParagraph"/>
                              <w:numPr>
                                <w:ilvl w:val="0"/>
                                <w:numId w:val="10"/>
                              </w:numPr>
                              <w:spacing w:after="0"/>
                              <w:jc w:val="both"/>
                              <w:rPr>
                                <w:rFonts w:ascii="Arial" w:hAnsi="Arial" w:cs="Arial"/>
                              </w:rPr>
                            </w:pPr>
                            <w:r>
                              <w:rPr>
                                <w:rFonts w:ascii="Arial" w:hAnsi="Arial" w:cs="Arial"/>
                              </w:rPr>
                              <w:t>The cost of essential annual licence fees, including for use of the Beacon system (£600), together with fees for hosting the website and copyright.</w:t>
                            </w:r>
                          </w:p>
                          <w:p w14:paraId="0BFB66CC" w14:textId="77777777" w:rsidR="00F934F6" w:rsidRPr="00F934F6" w:rsidRDefault="00F934F6" w:rsidP="00F934F6">
                            <w:pPr>
                              <w:spacing w:after="0"/>
                              <w:jc w:val="both"/>
                              <w:rPr>
                                <w:rFonts w:ascii="Arial" w:hAnsi="Arial" w:cs="Arial"/>
                              </w:rPr>
                            </w:pPr>
                          </w:p>
                          <w:p w14:paraId="5086D0F5" w14:textId="72EBC3EB" w:rsidR="00F934F6" w:rsidRDefault="00F934F6" w:rsidP="00F934F6">
                            <w:pPr>
                              <w:pStyle w:val="ListParagraph"/>
                              <w:numPr>
                                <w:ilvl w:val="0"/>
                                <w:numId w:val="10"/>
                              </w:numPr>
                              <w:spacing w:after="0"/>
                              <w:jc w:val="both"/>
                              <w:rPr>
                                <w:rFonts w:ascii="Arial" w:hAnsi="Arial" w:cs="Arial"/>
                              </w:rPr>
                            </w:pPr>
                            <w:r w:rsidRPr="00F934F6">
                              <w:rPr>
                                <w:rFonts w:ascii="Arial" w:hAnsi="Arial" w:cs="Arial"/>
                                <w:bCs/>
                              </w:rPr>
                              <w:t xml:space="preserve">The operating expenditure incurred by all Groups, </w:t>
                            </w:r>
                            <w:r w:rsidRPr="00F934F6">
                              <w:rPr>
                                <w:rFonts w:ascii="Arial" w:hAnsi="Arial" w:cs="Arial"/>
                                <w:bCs/>
                                <w:u w:val="single"/>
                              </w:rPr>
                              <w:t>excluding</w:t>
                            </w:r>
                            <w:r w:rsidRPr="00F934F6">
                              <w:rPr>
                                <w:rFonts w:ascii="Arial" w:hAnsi="Arial" w:cs="Arial"/>
                                <w:bCs/>
                              </w:rPr>
                              <w:t xml:space="preserve"> room hire and the Theatre Group.  This includes, for example, </w:t>
                            </w:r>
                            <w:r w:rsidRPr="00F934F6">
                              <w:rPr>
                                <w:rFonts w:ascii="Arial" w:hAnsi="Arial" w:cs="Arial"/>
                              </w:rPr>
                              <w:t>costs of visits, holidays and away-days</w:t>
                            </w:r>
                            <w:r>
                              <w:rPr>
                                <w:rFonts w:ascii="Arial" w:hAnsi="Arial" w:cs="Arial"/>
                              </w:rPr>
                              <w:t>.</w:t>
                            </w:r>
                          </w:p>
                          <w:p w14:paraId="68856A5C" w14:textId="77777777" w:rsidR="00F934F6" w:rsidRPr="00F934F6" w:rsidRDefault="00F934F6" w:rsidP="00F934F6">
                            <w:pPr>
                              <w:pStyle w:val="ListParagraph"/>
                              <w:rPr>
                                <w:rFonts w:ascii="Arial" w:hAnsi="Arial" w:cs="Arial"/>
                              </w:rPr>
                            </w:pPr>
                          </w:p>
                          <w:p w14:paraId="4B7BB32C" w14:textId="471FFE29" w:rsidR="00F934F6" w:rsidRPr="00F934F6" w:rsidRDefault="00F934F6" w:rsidP="00F934F6">
                            <w:pPr>
                              <w:pStyle w:val="ListParagraph"/>
                              <w:numPr>
                                <w:ilvl w:val="0"/>
                                <w:numId w:val="10"/>
                              </w:numPr>
                              <w:spacing w:after="0"/>
                              <w:jc w:val="both"/>
                              <w:rPr>
                                <w:rFonts w:ascii="Arial" w:hAnsi="Arial" w:cs="Arial"/>
                              </w:rPr>
                            </w:pPr>
                            <w:r w:rsidRPr="00F934F6">
                              <w:rPr>
                                <w:rFonts w:ascii="Arial" w:hAnsi="Arial" w:cs="Arial"/>
                              </w:rPr>
                              <w:t>This is the total cost of various Groups hiring rooms</w:t>
                            </w:r>
                            <w:r w:rsidR="00315529">
                              <w:rPr>
                                <w:rFonts w:ascii="Arial" w:hAnsi="Arial" w:cs="Arial"/>
                              </w:rPr>
                              <w:t>,</w:t>
                            </w:r>
                            <w:r>
                              <w:rPr>
                                <w:rFonts w:ascii="Arial" w:hAnsi="Arial" w:cs="Arial"/>
                              </w:rPr>
                              <w:t xml:space="preserve"> </w:t>
                            </w:r>
                            <w:r w:rsidR="00B67C44">
                              <w:rPr>
                                <w:rFonts w:ascii="Arial" w:hAnsi="Arial" w:cs="Arial"/>
                              </w:rPr>
                              <w:t>which included</w:t>
                            </w:r>
                            <w:r w:rsidRPr="00F934F6">
                              <w:rPr>
                                <w:rFonts w:ascii="Arial" w:hAnsi="Arial" w:cs="Arial"/>
                              </w:rPr>
                              <w:t xml:space="preserve"> Matlock Town Football Club for the Bridge Group</w:t>
                            </w:r>
                            <w:r w:rsidR="00315529">
                              <w:rPr>
                                <w:rFonts w:ascii="Arial" w:hAnsi="Arial" w:cs="Arial"/>
                              </w:rPr>
                              <w:t>’s Wednesday morning sessions</w:t>
                            </w:r>
                            <w:r w:rsidRPr="00F934F6">
                              <w:rPr>
                                <w:rFonts w:ascii="Arial" w:hAnsi="Arial" w:cs="Arial"/>
                              </w:rPr>
                              <w:t xml:space="preserve"> (£2,670), St Elphin’s (£480) and The Whitworth Institute (£229).</w:t>
                            </w:r>
                          </w:p>
                          <w:p w14:paraId="39973258" w14:textId="12743FA1" w:rsidR="00596916" w:rsidRPr="00F934F6" w:rsidRDefault="00596916" w:rsidP="00F934F6">
                            <w:pPr>
                              <w:pStyle w:val="ListParagraph"/>
                              <w:spacing w:after="0"/>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5F2B6" id="_x0000_t202" coordsize="21600,21600" o:spt="202" path="m,l,21600r21600,l21600,xe">
                <v:stroke joinstyle="miter"/>
                <v:path gradientshapeok="t" o:connecttype="rect"/>
              </v:shapetype>
              <v:shape id="_x0000_s1027" type="#_x0000_t202" style="position:absolute;left:0;text-align:left;margin-left:-28.8pt;margin-top:38.4pt;width:491.4pt;height: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YJJAIAACU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" stroked="f">
                <v:textbox>
                  <w:txbxContent>
                    <w:p w14:paraId="0448FE74" w14:textId="07E0978D" w:rsidR="00596916" w:rsidRDefault="00596916" w:rsidP="00596916">
                      <w:pPr>
                        <w:pStyle w:val="ListParagraph"/>
                        <w:numPr>
                          <w:ilvl w:val="0"/>
                          <w:numId w:val="10"/>
                        </w:numPr>
                        <w:spacing w:after="0"/>
                        <w:jc w:val="both"/>
                        <w:rPr>
                          <w:rFonts w:ascii="Arial" w:hAnsi="Arial" w:cs="Arial"/>
                        </w:rPr>
                      </w:pPr>
                      <w:r w:rsidRPr="00596916">
                        <w:rPr>
                          <w:rFonts w:ascii="Arial" w:hAnsi="Arial" w:cs="Arial"/>
                        </w:rPr>
                        <w:t>The annual Capitation Fee is the per capita fee of £3.50 per member payable by all U3As to the Third Age Trust (TAT).</w:t>
                      </w:r>
                    </w:p>
                    <w:p w14:paraId="4E229F97" w14:textId="77777777" w:rsidR="00596916" w:rsidRDefault="00596916" w:rsidP="00596916">
                      <w:pPr>
                        <w:pStyle w:val="ListParagraph"/>
                        <w:spacing w:after="0"/>
                        <w:jc w:val="both"/>
                        <w:rPr>
                          <w:rFonts w:ascii="Arial" w:hAnsi="Arial" w:cs="Arial"/>
                        </w:rPr>
                      </w:pPr>
                    </w:p>
                    <w:p w14:paraId="2DAF7D76" w14:textId="10B9C98D" w:rsidR="00596916" w:rsidRDefault="00596916" w:rsidP="00596916">
                      <w:pPr>
                        <w:pStyle w:val="ListParagraph"/>
                        <w:numPr>
                          <w:ilvl w:val="0"/>
                          <w:numId w:val="10"/>
                        </w:numPr>
                        <w:spacing w:after="0"/>
                        <w:jc w:val="both"/>
                        <w:rPr>
                          <w:rFonts w:ascii="Arial" w:hAnsi="Arial" w:cs="Arial"/>
                        </w:rPr>
                      </w:pPr>
                      <w:r w:rsidRPr="00596916">
                        <w:rPr>
                          <w:rFonts w:ascii="Arial" w:hAnsi="Arial" w:cs="Arial"/>
                        </w:rPr>
                        <w:t>The mailing charge payable to TAT covers the cost of the delivery of the magazine (Third Age Matters) to all members.</w:t>
                      </w:r>
                    </w:p>
                    <w:p w14:paraId="3D3924B1" w14:textId="77777777" w:rsidR="00F934F6" w:rsidRPr="00F934F6" w:rsidRDefault="00F934F6" w:rsidP="00F934F6">
                      <w:pPr>
                        <w:pStyle w:val="ListParagraph"/>
                        <w:rPr>
                          <w:rFonts w:ascii="Arial" w:hAnsi="Arial" w:cs="Arial"/>
                        </w:rPr>
                      </w:pPr>
                    </w:p>
                    <w:p w14:paraId="32F8EBA1" w14:textId="563A3BF9" w:rsidR="00F934F6" w:rsidRDefault="00F934F6" w:rsidP="00F934F6">
                      <w:pPr>
                        <w:pStyle w:val="ListParagraph"/>
                        <w:numPr>
                          <w:ilvl w:val="0"/>
                          <w:numId w:val="10"/>
                        </w:numPr>
                        <w:spacing w:after="0"/>
                        <w:jc w:val="both"/>
                        <w:rPr>
                          <w:rFonts w:ascii="Arial" w:hAnsi="Arial" w:cs="Arial"/>
                        </w:rPr>
                      </w:pPr>
                      <w:r w:rsidRPr="00F934F6">
                        <w:rPr>
                          <w:rFonts w:ascii="Arial" w:hAnsi="Arial" w:cs="Arial"/>
                        </w:rPr>
                        <w:t>The cost of hiring Matlock Town Football Club for coffee mornings (£520) and St Elphin’s</w:t>
                      </w:r>
                      <w:r>
                        <w:rPr>
                          <w:rFonts w:ascii="Arial" w:hAnsi="Arial" w:cs="Arial"/>
                        </w:rPr>
                        <w:t xml:space="preserve"> </w:t>
                      </w:r>
                      <w:r w:rsidRPr="00F934F6">
                        <w:rPr>
                          <w:rFonts w:ascii="Arial" w:hAnsi="Arial" w:cs="Arial"/>
                        </w:rPr>
                        <w:t>(£120) for Management Committee and Coordinators’ meeting.</w:t>
                      </w:r>
                    </w:p>
                    <w:p w14:paraId="270DF0AD" w14:textId="77777777" w:rsidR="00F934F6" w:rsidRPr="00F934F6" w:rsidRDefault="00F934F6" w:rsidP="00F934F6">
                      <w:pPr>
                        <w:pStyle w:val="ListParagraph"/>
                        <w:rPr>
                          <w:rFonts w:ascii="Arial" w:hAnsi="Arial" w:cs="Arial"/>
                        </w:rPr>
                      </w:pPr>
                    </w:p>
                    <w:p w14:paraId="3CC2439D" w14:textId="10A102F7" w:rsidR="00F934F6" w:rsidRDefault="00F934F6" w:rsidP="00F934F6">
                      <w:pPr>
                        <w:pStyle w:val="ListParagraph"/>
                        <w:numPr>
                          <w:ilvl w:val="0"/>
                          <w:numId w:val="10"/>
                        </w:numPr>
                        <w:spacing w:after="0"/>
                        <w:jc w:val="both"/>
                        <w:rPr>
                          <w:rFonts w:ascii="Arial" w:hAnsi="Arial" w:cs="Arial"/>
                        </w:rPr>
                      </w:pPr>
                      <w:r>
                        <w:rPr>
                          <w:rFonts w:ascii="Arial" w:hAnsi="Arial" w:cs="Arial"/>
                        </w:rPr>
                        <w:t>The cost of essential annual licence fees, including for use of the Beacon system (£600), together with fees for hosting the website and copyright.</w:t>
                      </w:r>
                    </w:p>
                    <w:p w14:paraId="0BFB66CC" w14:textId="77777777" w:rsidR="00F934F6" w:rsidRPr="00F934F6" w:rsidRDefault="00F934F6" w:rsidP="00F934F6">
                      <w:pPr>
                        <w:spacing w:after="0"/>
                        <w:jc w:val="both"/>
                        <w:rPr>
                          <w:rFonts w:ascii="Arial" w:hAnsi="Arial" w:cs="Arial"/>
                        </w:rPr>
                      </w:pPr>
                    </w:p>
                    <w:p w14:paraId="5086D0F5" w14:textId="72EBC3EB" w:rsidR="00F934F6" w:rsidRDefault="00F934F6" w:rsidP="00F934F6">
                      <w:pPr>
                        <w:pStyle w:val="ListParagraph"/>
                        <w:numPr>
                          <w:ilvl w:val="0"/>
                          <w:numId w:val="10"/>
                        </w:numPr>
                        <w:spacing w:after="0"/>
                        <w:jc w:val="both"/>
                        <w:rPr>
                          <w:rFonts w:ascii="Arial" w:hAnsi="Arial" w:cs="Arial"/>
                        </w:rPr>
                      </w:pPr>
                      <w:r w:rsidRPr="00F934F6">
                        <w:rPr>
                          <w:rFonts w:ascii="Arial" w:hAnsi="Arial" w:cs="Arial"/>
                          <w:bCs/>
                        </w:rPr>
                        <w:t xml:space="preserve">The operating expenditure incurred by all Groups, </w:t>
                      </w:r>
                      <w:r w:rsidRPr="00F934F6">
                        <w:rPr>
                          <w:rFonts w:ascii="Arial" w:hAnsi="Arial" w:cs="Arial"/>
                          <w:bCs/>
                          <w:u w:val="single"/>
                        </w:rPr>
                        <w:t>excluding</w:t>
                      </w:r>
                      <w:r w:rsidRPr="00F934F6">
                        <w:rPr>
                          <w:rFonts w:ascii="Arial" w:hAnsi="Arial" w:cs="Arial"/>
                          <w:bCs/>
                        </w:rPr>
                        <w:t xml:space="preserve"> room hire and the Theatre Group.  This includes, for example, </w:t>
                      </w:r>
                      <w:r w:rsidRPr="00F934F6">
                        <w:rPr>
                          <w:rFonts w:ascii="Arial" w:hAnsi="Arial" w:cs="Arial"/>
                        </w:rPr>
                        <w:t>costs of visits, holidays and away-days</w:t>
                      </w:r>
                      <w:r>
                        <w:rPr>
                          <w:rFonts w:ascii="Arial" w:hAnsi="Arial" w:cs="Arial"/>
                        </w:rPr>
                        <w:t>.</w:t>
                      </w:r>
                    </w:p>
                    <w:p w14:paraId="68856A5C" w14:textId="77777777" w:rsidR="00F934F6" w:rsidRPr="00F934F6" w:rsidRDefault="00F934F6" w:rsidP="00F934F6">
                      <w:pPr>
                        <w:pStyle w:val="ListParagraph"/>
                        <w:rPr>
                          <w:rFonts w:ascii="Arial" w:hAnsi="Arial" w:cs="Arial"/>
                        </w:rPr>
                      </w:pPr>
                    </w:p>
                    <w:p w14:paraId="4B7BB32C" w14:textId="471FFE29" w:rsidR="00F934F6" w:rsidRPr="00F934F6" w:rsidRDefault="00F934F6" w:rsidP="00F934F6">
                      <w:pPr>
                        <w:pStyle w:val="ListParagraph"/>
                        <w:numPr>
                          <w:ilvl w:val="0"/>
                          <w:numId w:val="10"/>
                        </w:numPr>
                        <w:spacing w:after="0"/>
                        <w:jc w:val="both"/>
                        <w:rPr>
                          <w:rFonts w:ascii="Arial" w:hAnsi="Arial" w:cs="Arial"/>
                        </w:rPr>
                      </w:pPr>
                      <w:r w:rsidRPr="00F934F6">
                        <w:rPr>
                          <w:rFonts w:ascii="Arial" w:hAnsi="Arial" w:cs="Arial"/>
                        </w:rPr>
                        <w:t>This is the total cost of various Groups hiring rooms</w:t>
                      </w:r>
                      <w:r w:rsidR="00315529">
                        <w:rPr>
                          <w:rFonts w:ascii="Arial" w:hAnsi="Arial" w:cs="Arial"/>
                        </w:rPr>
                        <w:t>,</w:t>
                      </w:r>
                      <w:r>
                        <w:rPr>
                          <w:rFonts w:ascii="Arial" w:hAnsi="Arial" w:cs="Arial"/>
                        </w:rPr>
                        <w:t xml:space="preserve"> </w:t>
                      </w:r>
                      <w:r w:rsidR="00B67C44">
                        <w:rPr>
                          <w:rFonts w:ascii="Arial" w:hAnsi="Arial" w:cs="Arial"/>
                        </w:rPr>
                        <w:t>which included</w:t>
                      </w:r>
                      <w:r w:rsidRPr="00F934F6">
                        <w:rPr>
                          <w:rFonts w:ascii="Arial" w:hAnsi="Arial" w:cs="Arial"/>
                        </w:rPr>
                        <w:t xml:space="preserve"> Matlock Town Football Club for the Bridge Group</w:t>
                      </w:r>
                      <w:r w:rsidR="00315529">
                        <w:rPr>
                          <w:rFonts w:ascii="Arial" w:hAnsi="Arial" w:cs="Arial"/>
                        </w:rPr>
                        <w:t>’s Wednesday morning sessions</w:t>
                      </w:r>
                      <w:r w:rsidRPr="00F934F6">
                        <w:rPr>
                          <w:rFonts w:ascii="Arial" w:hAnsi="Arial" w:cs="Arial"/>
                        </w:rPr>
                        <w:t xml:space="preserve"> (£2,670), St Elphin’s (£480) and The Whitworth Institute (£229).</w:t>
                      </w:r>
                    </w:p>
                    <w:p w14:paraId="39973258" w14:textId="12743FA1" w:rsidR="00596916" w:rsidRPr="00F934F6" w:rsidRDefault="00596916" w:rsidP="00F934F6">
                      <w:pPr>
                        <w:pStyle w:val="ListParagraph"/>
                        <w:spacing w:after="0"/>
                        <w:jc w:val="both"/>
                        <w:rPr>
                          <w:rFonts w:ascii="Arial" w:hAnsi="Arial" w:cs="Arial"/>
                        </w:rPr>
                      </w:pPr>
                    </w:p>
                  </w:txbxContent>
                </v:textbox>
                <w10:wrap type="square" anchorx="margin"/>
              </v:shape>
            </w:pict>
          </mc:Fallback>
        </mc:AlternateContent>
      </w:r>
      <w:r w:rsidR="00DC36B8" w:rsidRPr="000F451A">
        <w:rPr>
          <w:rFonts w:ascii="Arial" w:hAnsi="Arial" w:cs="Arial"/>
        </w:rPr>
        <w:t xml:space="preserve">The fee for the examination and endorsement of the annual accounts by </w:t>
      </w:r>
      <w:r w:rsidR="000F67A3">
        <w:rPr>
          <w:rFonts w:ascii="Arial" w:hAnsi="Arial" w:cs="Arial"/>
        </w:rPr>
        <w:t>Coates &amp; Partners</w:t>
      </w:r>
      <w:r w:rsidR="00B67C44">
        <w:rPr>
          <w:rFonts w:ascii="Arial" w:hAnsi="Arial" w:cs="Arial"/>
        </w:rPr>
        <w:t xml:space="preserve"> Limited</w:t>
      </w:r>
      <w:r w:rsidR="000F67A3">
        <w:rPr>
          <w:rFonts w:ascii="Arial" w:hAnsi="Arial" w:cs="Arial"/>
        </w:rPr>
        <w:t>, Chartered Accountants, Ashbourne.</w:t>
      </w:r>
      <w:r w:rsidR="000F67A3" w:rsidRPr="00F934F6">
        <w:rPr>
          <w:rFonts w:ascii="Arial" w:hAnsi="Arial" w:cs="Arial"/>
        </w:rPr>
        <w:t xml:space="preserve"> </w:t>
      </w:r>
    </w:p>
    <w:p w14:paraId="56F09EBF" w14:textId="75823F81" w:rsidR="00D4128C" w:rsidRDefault="00D4128C" w:rsidP="00936D2E">
      <w:pPr>
        <w:spacing w:after="0"/>
        <w:ind w:left="426" w:hanging="426"/>
        <w:jc w:val="both"/>
        <w:rPr>
          <w:rFonts w:ascii="Arial" w:hAnsi="Arial" w:cs="Arial"/>
        </w:rPr>
      </w:pPr>
      <w:r>
        <w:rPr>
          <w:rFonts w:ascii="Arial" w:hAnsi="Arial" w:cs="Arial"/>
          <w:b/>
          <w:color w:val="FF0000"/>
        </w:rPr>
        <w:t>1</w:t>
      </w:r>
      <w:r w:rsidR="00FD039C">
        <w:rPr>
          <w:rFonts w:ascii="Arial" w:hAnsi="Arial" w:cs="Arial"/>
          <w:b/>
          <w:color w:val="FF0000"/>
        </w:rPr>
        <w:t>6</w:t>
      </w:r>
      <w:r>
        <w:rPr>
          <w:rFonts w:ascii="Arial" w:hAnsi="Arial" w:cs="Arial"/>
          <w:b/>
          <w:color w:val="FF0000"/>
        </w:rPr>
        <w:t xml:space="preserve">. </w:t>
      </w:r>
      <w:r w:rsidRPr="00D4128C">
        <w:rPr>
          <w:rFonts w:ascii="Arial" w:hAnsi="Arial" w:cs="Arial"/>
        </w:rPr>
        <w:t xml:space="preserve">Over the </w:t>
      </w:r>
      <w:r>
        <w:rPr>
          <w:rFonts w:ascii="Arial" w:hAnsi="Arial" w:cs="Arial"/>
        </w:rPr>
        <w:t>year, the Theatre Group incurred costs of £</w:t>
      </w:r>
      <w:r w:rsidR="00F93646">
        <w:rPr>
          <w:rFonts w:ascii="Arial" w:hAnsi="Arial" w:cs="Arial"/>
        </w:rPr>
        <w:t>6</w:t>
      </w:r>
      <w:r w:rsidR="00AE1753">
        <w:rPr>
          <w:rFonts w:ascii="Arial" w:hAnsi="Arial" w:cs="Arial"/>
        </w:rPr>
        <w:t>,</w:t>
      </w:r>
      <w:r w:rsidR="00B67C44">
        <w:rPr>
          <w:rFonts w:ascii="Arial" w:hAnsi="Arial" w:cs="Arial"/>
        </w:rPr>
        <w:t>551</w:t>
      </w:r>
      <w:r>
        <w:rPr>
          <w:rFonts w:ascii="Arial" w:hAnsi="Arial" w:cs="Arial"/>
        </w:rPr>
        <w:t xml:space="preserve">, primarily </w:t>
      </w:r>
      <w:r w:rsidR="003A17A0">
        <w:rPr>
          <w:rFonts w:ascii="Arial" w:hAnsi="Arial" w:cs="Arial"/>
        </w:rPr>
        <w:t>for</w:t>
      </w:r>
      <w:r>
        <w:rPr>
          <w:rFonts w:ascii="Arial" w:hAnsi="Arial" w:cs="Arial"/>
        </w:rPr>
        <w:t xml:space="preserve"> </w:t>
      </w:r>
      <w:r w:rsidR="005225B5">
        <w:rPr>
          <w:rFonts w:ascii="Arial" w:hAnsi="Arial" w:cs="Arial"/>
        </w:rPr>
        <w:t>the</w:t>
      </w:r>
      <w:r w:rsidR="00AE1753">
        <w:rPr>
          <w:rFonts w:ascii="Arial" w:hAnsi="Arial" w:cs="Arial"/>
        </w:rPr>
        <w:t xml:space="preserve"> purchase of </w:t>
      </w:r>
      <w:r>
        <w:rPr>
          <w:rFonts w:ascii="Arial" w:hAnsi="Arial" w:cs="Arial"/>
        </w:rPr>
        <w:t>theatre tickets and</w:t>
      </w:r>
      <w:r w:rsidR="00936D2E">
        <w:rPr>
          <w:rFonts w:ascii="Arial" w:hAnsi="Arial" w:cs="Arial"/>
        </w:rPr>
        <w:t xml:space="preserve"> </w:t>
      </w:r>
      <w:r>
        <w:rPr>
          <w:rFonts w:ascii="Arial" w:hAnsi="Arial" w:cs="Arial"/>
        </w:rPr>
        <w:t xml:space="preserve">transport.  </w:t>
      </w:r>
      <w:r w:rsidR="00936D2E">
        <w:rPr>
          <w:rFonts w:ascii="Arial" w:hAnsi="Arial" w:cs="Arial"/>
        </w:rPr>
        <w:t>This was more than offset by contributions from members (£</w:t>
      </w:r>
      <w:r w:rsidR="00F93646">
        <w:rPr>
          <w:rFonts w:ascii="Arial" w:hAnsi="Arial" w:cs="Arial"/>
        </w:rPr>
        <w:t>6,223</w:t>
      </w:r>
      <w:r w:rsidR="00936D2E">
        <w:rPr>
          <w:rFonts w:ascii="Arial" w:hAnsi="Arial" w:cs="Arial"/>
        </w:rPr>
        <w:t>) and carry</w:t>
      </w:r>
      <w:r w:rsidR="003A17A0">
        <w:rPr>
          <w:rFonts w:ascii="Arial" w:hAnsi="Arial" w:cs="Arial"/>
        </w:rPr>
        <w:t>-f</w:t>
      </w:r>
      <w:r w:rsidR="00936D2E">
        <w:rPr>
          <w:rFonts w:ascii="Arial" w:hAnsi="Arial" w:cs="Arial"/>
        </w:rPr>
        <w:t>orward from the Theatre Group account (£</w:t>
      </w:r>
      <w:r w:rsidR="00B67C44">
        <w:rPr>
          <w:rFonts w:ascii="Arial" w:hAnsi="Arial" w:cs="Arial"/>
        </w:rPr>
        <w:t>455</w:t>
      </w:r>
      <w:r w:rsidR="00936D2E">
        <w:rPr>
          <w:rFonts w:ascii="Arial" w:hAnsi="Arial" w:cs="Arial"/>
        </w:rPr>
        <w:t>) from 201</w:t>
      </w:r>
      <w:r w:rsidR="00F93646">
        <w:rPr>
          <w:rFonts w:ascii="Arial" w:hAnsi="Arial" w:cs="Arial"/>
        </w:rPr>
        <w:t>8</w:t>
      </w:r>
      <w:r w:rsidR="00936D2E">
        <w:rPr>
          <w:rFonts w:ascii="Arial" w:hAnsi="Arial" w:cs="Arial"/>
        </w:rPr>
        <w:t>/1</w:t>
      </w:r>
      <w:r w:rsidR="00F93646">
        <w:rPr>
          <w:rFonts w:ascii="Arial" w:hAnsi="Arial" w:cs="Arial"/>
        </w:rPr>
        <w:t>9</w:t>
      </w:r>
      <w:r w:rsidR="00936D2E">
        <w:rPr>
          <w:rFonts w:ascii="Arial" w:hAnsi="Arial" w:cs="Arial"/>
        </w:rPr>
        <w:t>.</w:t>
      </w:r>
    </w:p>
    <w:p w14:paraId="08BF680B" w14:textId="32072B24" w:rsidR="00936D2E" w:rsidRDefault="00936D2E" w:rsidP="00936D2E">
      <w:pPr>
        <w:spacing w:after="0"/>
        <w:ind w:left="426" w:hanging="426"/>
        <w:jc w:val="both"/>
        <w:rPr>
          <w:rFonts w:ascii="Arial" w:hAnsi="Arial" w:cs="Arial"/>
        </w:rPr>
      </w:pPr>
    </w:p>
    <w:p w14:paraId="46A4C1DC" w14:textId="178842E6" w:rsidR="00FD039C" w:rsidRDefault="00936D2E" w:rsidP="00FD039C">
      <w:pPr>
        <w:spacing w:after="0"/>
        <w:ind w:left="426" w:hanging="426"/>
        <w:jc w:val="both"/>
        <w:rPr>
          <w:rFonts w:ascii="Arial" w:hAnsi="Arial" w:cs="Arial"/>
          <w:color w:val="000000" w:themeColor="text1"/>
        </w:rPr>
      </w:pPr>
      <w:r w:rsidRPr="00936D2E">
        <w:rPr>
          <w:rFonts w:ascii="Arial" w:hAnsi="Arial" w:cs="Arial"/>
          <w:b/>
          <w:color w:val="FF0000"/>
        </w:rPr>
        <w:t>1</w:t>
      </w:r>
      <w:r w:rsidR="00FD039C">
        <w:rPr>
          <w:rFonts w:ascii="Arial" w:hAnsi="Arial" w:cs="Arial"/>
          <w:b/>
          <w:color w:val="FF0000"/>
        </w:rPr>
        <w:t>7</w:t>
      </w:r>
      <w:r>
        <w:rPr>
          <w:rFonts w:ascii="Arial" w:hAnsi="Arial" w:cs="Arial"/>
          <w:b/>
          <w:color w:val="FF0000"/>
        </w:rPr>
        <w:t xml:space="preserve">. </w:t>
      </w:r>
      <w:r>
        <w:rPr>
          <w:rFonts w:ascii="Arial" w:hAnsi="Arial" w:cs="Arial"/>
          <w:color w:val="000000" w:themeColor="text1"/>
        </w:rPr>
        <w:t xml:space="preserve">The Bank Balances are the funds in the three </w:t>
      </w:r>
      <w:r w:rsidR="00B75BBB">
        <w:rPr>
          <w:rFonts w:ascii="Arial" w:hAnsi="Arial" w:cs="Arial"/>
          <w:color w:val="000000" w:themeColor="text1"/>
        </w:rPr>
        <w:t xml:space="preserve">MU3A </w:t>
      </w:r>
      <w:r>
        <w:rPr>
          <w:rFonts w:ascii="Arial" w:hAnsi="Arial" w:cs="Arial"/>
          <w:color w:val="000000" w:themeColor="text1"/>
        </w:rPr>
        <w:t>accounts as of 31 January, 20</w:t>
      </w:r>
      <w:r w:rsidR="00FD039C">
        <w:rPr>
          <w:rFonts w:ascii="Arial" w:hAnsi="Arial" w:cs="Arial"/>
          <w:color w:val="000000" w:themeColor="text1"/>
        </w:rPr>
        <w:t>20</w:t>
      </w:r>
      <w:r>
        <w:rPr>
          <w:rFonts w:ascii="Arial" w:hAnsi="Arial" w:cs="Arial"/>
          <w:color w:val="000000" w:themeColor="text1"/>
        </w:rPr>
        <w:t>.</w:t>
      </w:r>
      <w:r w:rsidR="00FD039C">
        <w:rPr>
          <w:rFonts w:ascii="Arial" w:hAnsi="Arial" w:cs="Arial"/>
          <w:color w:val="000000" w:themeColor="text1"/>
        </w:rPr>
        <w:t xml:space="preserve">  Of the funds in the Current Account (£15,</w:t>
      </w:r>
      <w:r w:rsidR="00A85731">
        <w:rPr>
          <w:rFonts w:ascii="Arial" w:hAnsi="Arial" w:cs="Arial"/>
          <w:color w:val="000000" w:themeColor="text1"/>
        </w:rPr>
        <w:t>335</w:t>
      </w:r>
      <w:r w:rsidR="00FD039C">
        <w:rPr>
          <w:rFonts w:ascii="Arial" w:hAnsi="Arial" w:cs="Arial"/>
          <w:color w:val="000000" w:themeColor="text1"/>
        </w:rPr>
        <w:t>), £</w:t>
      </w:r>
      <w:r w:rsidR="00C55E93">
        <w:rPr>
          <w:rFonts w:ascii="Arial" w:hAnsi="Arial" w:cs="Arial"/>
          <w:color w:val="000000" w:themeColor="text1"/>
        </w:rPr>
        <w:t>2.5k</w:t>
      </w:r>
      <w:r w:rsidR="00FD039C">
        <w:rPr>
          <w:rFonts w:ascii="Arial" w:hAnsi="Arial" w:cs="Arial"/>
          <w:color w:val="000000" w:themeColor="text1"/>
        </w:rPr>
        <w:t xml:space="preserve"> is accounted for by balances held on behalf </w:t>
      </w:r>
      <w:r w:rsidR="00AE1753">
        <w:rPr>
          <w:rFonts w:ascii="Arial" w:hAnsi="Arial" w:cs="Arial"/>
          <w:color w:val="000000" w:themeColor="text1"/>
        </w:rPr>
        <w:t xml:space="preserve">of </w:t>
      </w:r>
      <w:r w:rsidR="00FD039C">
        <w:rPr>
          <w:rFonts w:ascii="Arial" w:hAnsi="Arial" w:cs="Arial"/>
          <w:color w:val="000000" w:themeColor="text1"/>
        </w:rPr>
        <w:t>individual Groups:</w:t>
      </w:r>
    </w:p>
    <w:p w14:paraId="39ADE5FF" w14:textId="77777777" w:rsidR="00FD039C" w:rsidRDefault="00FD039C" w:rsidP="00FD039C">
      <w:pPr>
        <w:spacing w:after="0"/>
        <w:ind w:left="426" w:hanging="426"/>
        <w:jc w:val="both"/>
        <w:rPr>
          <w:rFonts w:ascii="Arial" w:hAnsi="Arial" w:cs="Arial"/>
          <w:color w:val="000000" w:themeColor="text1"/>
        </w:rPr>
      </w:pPr>
    </w:p>
    <w:p w14:paraId="580EBFF2" w14:textId="3FC38D5D" w:rsidR="00936D2E" w:rsidRDefault="00C55E93" w:rsidP="00A85731">
      <w:pPr>
        <w:spacing w:after="0"/>
        <w:ind w:left="426" w:firstLine="2409"/>
        <w:jc w:val="both"/>
        <w:rPr>
          <w:rFonts w:ascii="Arial" w:hAnsi="Arial" w:cs="Arial"/>
          <w:color w:val="000000" w:themeColor="text1"/>
        </w:rPr>
      </w:pPr>
      <w:r w:rsidRPr="00C55E93">
        <w:rPr>
          <w:noProof/>
        </w:rPr>
        <w:drawing>
          <wp:inline distT="0" distB="0" distL="0" distR="0" wp14:anchorId="7D6DFD86" wp14:editId="115B2653">
            <wp:extent cx="1905000" cy="12005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7786" cy="1208637"/>
                    </a:xfrm>
                    <a:prstGeom prst="rect">
                      <a:avLst/>
                    </a:prstGeom>
                    <a:noFill/>
                    <a:ln>
                      <a:noFill/>
                    </a:ln>
                  </pic:spPr>
                </pic:pic>
              </a:graphicData>
            </a:graphic>
          </wp:inline>
        </w:drawing>
      </w:r>
    </w:p>
    <w:p w14:paraId="69EDA7C7" w14:textId="2DBC437E" w:rsidR="00936D2E" w:rsidRDefault="00936D2E" w:rsidP="00936D2E">
      <w:pPr>
        <w:spacing w:after="0"/>
        <w:ind w:left="426" w:hanging="426"/>
        <w:jc w:val="both"/>
        <w:rPr>
          <w:rFonts w:ascii="Arial" w:hAnsi="Arial" w:cs="Arial"/>
          <w:color w:val="000000" w:themeColor="text1"/>
        </w:rPr>
      </w:pPr>
    </w:p>
    <w:p w14:paraId="0D026B38" w14:textId="5B07D740" w:rsidR="00936D2E" w:rsidRDefault="00936D2E" w:rsidP="00936D2E">
      <w:pPr>
        <w:spacing w:after="0"/>
        <w:ind w:left="426" w:hanging="426"/>
        <w:jc w:val="both"/>
        <w:rPr>
          <w:rFonts w:ascii="Arial" w:hAnsi="Arial" w:cs="Arial"/>
          <w:color w:val="000000" w:themeColor="text1"/>
        </w:rPr>
      </w:pPr>
      <w:r>
        <w:rPr>
          <w:rFonts w:ascii="Arial" w:hAnsi="Arial" w:cs="Arial"/>
          <w:b/>
          <w:color w:val="FF0000"/>
        </w:rPr>
        <w:t>1</w:t>
      </w:r>
      <w:r w:rsidR="00FD039C">
        <w:rPr>
          <w:rFonts w:ascii="Arial" w:hAnsi="Arial" w:cs="Arial"/>
          <w:b/>
          <w:color w:val="FF0000"/>
        </w:rPr>
        <w:t>8</w:t>
      </w:r>
      <w:r>
        <w:rPr>
          <w:rFonts w:ascii="Arial" w:hAnsi="Arial" w:cs="Arial"/>
          <w:b/>
          <w:color w:val="FF0000"/>
        </w:rPr>
        <w:t xml:space="preserve">. </w:t>
      </w:r>
      <w:r w:rsidR="00E5412E">
        <w:rPr>
          <w:rFonts w:ascii="Arial" w:hAnsi="Arial" w:cs="Arial"/>
          <w:color w:val="000000" w:themeColor="text1"/>
        </w:rPr>
        <w:t>At the end of the financial year, the Group Account included £</w:t>
      </w:r>
      <w:r w:rsidR="00FD039C">
        <w:rPr>
          <w:rFonts w:ascii="Arial" w:hAnsi="Arial" w:cs="Arial"/>
          <w:color w:val="000000" w:themeColor="text1"/>
        </w:rPr>
        <w:t>5,528</w:t>
      </w:r>
      <w:r w:rsidR="00E5412E">
        <w:rPr>
          <w:rFonts w:ascii="Arial" w:hAnsi="Arial" w:cs="Arial"/>
          <w:color w:val="000000" w:themeColor="text1"/>
        </w:rPr>
        <w:t xml:space="preserve"> of subscriptions collected in December and January for the current </w:t>
      </w:r>
      <w:r w:rsidR="00AE1753">
        <w:rPr>
          <w:rFonts w:ascii="Arial" w:hAnsi="Arial" w:cs="Arial"/>
          <w:color w:val="000000" w:themeColor="text1"/>
        </w:rPr>
        <w:t xml:space="preserve">financial </w:t>
      </w:r>
      <w:r w:rsidR="00E5412E">
        <w:rPr>
          <w:rFonts w:ascii="Arial" w:hAnsi="Arial" w:cs="Arial"/>
          <w:color w:val="000000" w:themeColor="text1"/>
        </w:rPr>
        <w:t xml:space="preserve">year.  As such, this </w:t>
      </w:r>
      <w:r w:rsidR="003C7ADE">
        <w:rPr>
          <w:rFonts w:ascii="Arial" w:hAnsi="Arial" w:cs="Arial"/>
          <w:color w:val="000000" w:themeColor="text1"/>
        </w:rPr>
        <w:t xml:space="preserve">amount </w:t>
      </w:r>
      <w:r w:rsidR="00E5412E">
        <w:rPr>
          <w:rFonts w:ascii="Arial" w:hAnsi="Arial" w:cs="Arial"/>
          <w:color w:val="000000" w:themeColor="text1"/>
        </w:rPr>
        <w:t>will</w:t>
      </w:r>
      <w:r w:rsidR="00AE1753">
        <w:rPr>
          <w:rFonts w:ascii="Arial" w:hAnsi="Arial" w:cs="Arial"/>
          <w:color w:val="000000" w:themeColor="text1"/>
        </w:rPr>
        <w:t>, therefore,</w:t>
      </w:r>
      <w:r w:rsidR="00E5412E">
        <w:rPr>
          <w:rFonts w:ascii="Arial" w:hAnsi="Arial" w:cs="Arial"/>
          <w:color w:val="000000" w:themeColor="text1"/>
        </w:rPr>
        <w:t xml:space="preserve"> be shown as a carry-forward to the current </w:t>
      </w:r>
      <w:r w:rsidR="00B75BBB">
        <w:rPr>
          <w:rFonts w:ascii="Arial" w:hAnsi="Arial" w:cs="Arial"/>
          <w:color w:val="000000" w:themeColor="text1"/>
        </w:rPr>
        <w:t xml:space="preserve">financial </w:t>
      </w:r>
      <w:r w:rsidR="00E5412E">
        <w:rPr>
          <w:rFonts w:ascii="Arial" w:hAnsi="Arial" w:cs="Arial"/>
          <w:color w:val="000000" w:themeColor="text1"/>
        </w:rPr>
        <w:t>year and be included in the 20</w:t>
      </w:r>
      <w:r w:rsidR="00FD039C">
        <w:rPr>
          <w:rFonts w:ascii="Arial" w:hAnsi="Arial" w:cs="Arial"/>
          <w:color w:val="000000" w:themeColor="text1"/>
        </w:rPr>
        <w:t>20</w:t>
      </w:r>
      <w:r w:rsidR="00E5412E">
        <w:rPr>
          <w:rFonts w:ascii="Arial" w:hAnsi="Arial" w:cs="Arial"/>
          <w:color w:val="000000" w:themeColor="text1"/>
        </w:rPr>
        <w:t>/2</w:t>
      </w:r>
      <w:r w:rsidR="00FD039C">
        <w:rPr>
          <w:rFonts w:ascii="Arial" w:hAnsi="Arial" w:cs="Arial"/>
          <w:color w:val="000000" w:themeColor="text1"/>
        </w:rPr>
        <w:t>1</w:t>
      </w:r>
      <w:r w:rsidR="00E5412E">
        <w:rPr>
          <w:rFonts w:ascii="Arial" w:hAnsi="Arial" w:cs="Arial"/>
          <w:color w:val="000000" w:themeColor="text1"/>
        </w:rPr>
        <w:t xml:space="preserve"> accounts.</w:t>
      </w:r>
    </w:p>
    <w:p w14:paraId="175164BB" w14:textId="109577D4" w:rsidR="005A42E9" w:rsidRDefault="005A42E9" w:rsidP="00C55E93">
      <w:pPr>
        <w:spacing w:after="0"/>
        <w:jc w:val="both"/>
        <w:rPr>
          <w:rFonts w:ascii="Arial" w:hAnsi="Arial" w:cs="Arial"/>
          <w:color w:val="000000" w:themeColor="text1"/>
        </w:rPr>
      </w:pPr>
    </w:p>
    <w:p w14:paraId="04FCB3A0" w14:textId="07031F71" w:rsidR="005A42E9" w:rsidRDefault="005A42E9" w:rsidP="005A42E9">
      <w:pPr>
        <w:spacing w:after="0"/>
        <w:jc w:val="both"/>
        <w:rPr>
          <w:rFonts w:ascii="Arial" w:hAnsi="Arial" w:cs="Arial"/>
          <w:color w:val="000000" w:themeColor="text1"/>
        </w:rPr>
      </w:pPr>
      <w:r w:rsidRPr="00C55E93">
        <w:rPr>
          <w:rFonts w:ascii="Arial" w:hAnsi="Arial" w:cs="Arial"/>
          <w:b/>
          <w:bCs/>
          <w:color w:val="000000" w:themeColor="text1"/>
        </w:rPr>
        <w:t>Fixed Assets</w:t>
      </w:r>
      <w:r>
        <w:rPr>
          <w:rFonts w:ascii="Arial" w:hAnsi="Arial" w:cs="Arial"/>
          <w:color w:val="000000" w:themeColor="text1"/>
        </w:rPr>
        <w:t xml:space="preserve"> are valued at £</w:t>
      </w:r>
      <w:r w:rsidR="00EC7E2B">
        <w:rPr>
          <w:rFonts w:ascii="Arial" w:hAnsi="Arial" w:cs="Arial"/>
          <w:color w:val="000000" w:themeColor="text1"/>
        </w:rPr>
        <w:t>9</w:t>
      </w:r>
      <w:r w:rsidR="00B67C44">
        <w:rPr>
          <w:rFonts w:ascii="Arial" w:hAnsi="Arial" w:cs="Arial"/>
          <w:color w:val="000000" w:themeColor="text1"/>
        </w:rPr>
        <w:t>76</w:t>
      </w:r>
      <w:r>
        <w:rPr>
          <w:rFonts w:ascii="Arial" w:hAnsi="Arial" w:cs="Arial"/>
          <w:color w:val="000000" w:themeColor="text1"/>
        </w:rPr>
        <w:t>.  Note that assets are depreciated at 25% per annum from the initial purchase price.</w:t>
      </w:r>
    </w:p>
    <w:p w14:paraId="4A25DEA0" w14:textId="77777777" w:rsidR="00221805" w:rsidRDefault="00221805" w:rsidP="00950116">
      <w:pPr>
        <w:spacing w:after="0"/>
        <w:ind w:left="426"/>
        <w:jc w:val="both"/>
        <w:rPr>
          <w:rFonts w:ascii="Arial" w:hAnsi="Arial" w:cs="Arial"/>
          <w:color w:val="000000" w:themeColor="text1"/>
        </w:rPr>
      </w:pPr>
    </w:p>
    <w:p w14:paraId="3F08E92C" w14:textId="77777777" w:rsidR="00936D2E" w:rsidRPr="00936D2E" w:rsidRDefault="00936D2E" w:rsidP="00936D2E">
      <w:pPr>
        <w:spacing w:after="0"/>
        <w:ind w:left="426" w:hanging="426"/>
        <w:jc w:val="both"/>
        <w:rPr>
          <w:rFonts w:ascii="Arial" w:hAnsi="Arial" w:cs="Arial"/>
          <w:color w:val="000000" w:themeColor="text1"/>
        </w:rPr>
      </w:pPr>
    </w:p>
    <w:p w14:paraId="1705383E" w14:textId="1E139CEB" w:rsidR="006A354B" w:rsidRPr="00EB3D5B" w:rsidRDefault="006A354B" w:rsidP="00D4128C">
      <w:pPr>
        <w:spacing w:after="0"/>
        <w:jc w:val="both"/>
        <w:rPr>
          <w:rFonts w:ascii="Arial" w:hAnsi="Arial" w:cs="Arial"/>
        </w:rPr>
      </w:pPr>
    </w:p>
    <w:p w14:paraId="710FC10D" w14:textId="77777777" w:rsidR="00656BBF" w:rsidRPr="00656BBF" w:rsidRDefault="00656BBF" w:rsidP="00656BBF">
      <w:pPr>
        <w:pStyle w:val="ListParagraph"/>
        <w:rPr>
          <w:rFonts w:ascii="Arial" w:hAnsi="Arial" w:cs="Arial"/>
        </w:rPr>
      </w:pPr>
    </w:p>
    <w:sectPr w:rsidR="00656BBF" w:rsidRPr="00656B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5E06B" w14:textId="77777777" w:rsidR="0082004A" w:rsidRDefault="0082004A" w:rsidP="005225B5">
      <w:pPr>
        <w:spacing w:after="0" w:line="240" w:lineRule="auto"/>
      </w:pPr>
      <w:r>
        <w:separator/>
      </w:r>
    </w:p>
  </w:endnote>
  <w:endnote w:type="continuationSeparator" w:id="0">
    <w:p w14:paraId="22CED7A1" w14:textId="77777777" w:rsidR="0082004A" w:rsidRDefault="0082004A" w:rsidP="0052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79C31" w14:textId="77777777" w:rsidR="0082004A" w:rsidRDefault="0082004A" w:rsidP="005225B5">
      <w:pPr>
        <w:spacing w:after="0" w:line="240" w:lineRule="auto"/>
      </w:pPr>
      <w:r>
        <w:separator/>
      </w:r>
    </w:p>
  </w:footnote>
  <w:footnote w:type="continuationSeparator" w:id="0">
    <w:p w14:paraId="566AE1E2" w14:textId="77777777" w:rsidR="0082004A" w:rsidRDefault="0082004A" w:rsidP="00522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628"/>
    <w:multiLevelType w:val="hybridMultilevel"/>
    <w:tmpl w:val="C01C983E"/>
    <w:lvl w:ilvl="0" w:tplc="7D96780C">
      <w:start w:val="1"/>
      <w:numFmt w:val="decimal"/>
      <w:lvlText w:val="%1."/>
      <w:lvlJc w:val="left"/>
      <w:pPr>
        <w:ind w:left="720" w:hanging="360"/>
      </w:pPr>
      <w:rPr>
        <w:rFonts w:hint="default"/>
        <w:b/>
        <w:i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C14A2"/>
    <w:multiLevelType w:val="hybridMultilevel"/>
    <w:tmpl w:val="93EC4AFA"/>
    <w:lvl w:ilvl="0" w:tplc="95742126">
      <w:start w:val="11"/>
      <w:numFmt w:val="decimal"/>
      <w:lvlText w:val="%1."/>
      <w:lvlJc w:val="left"/>
      <w:pPr>
        <w:ind w:left="720" w:hanging="360"/>
      </w:pPr>
      <w:rPr>
        <w:rFonts w:hint="default"/>
        <w:b/>
        <w:i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94CAC"/>
    <w:multiLevelType w:val="hybridMultilevel"/>
    <w:tmpl w:val="9ECED8D4"/>
    <w:lvl w:ilvl="0" w:tplc="8364356A">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6EB1635"/>
    <w:multiLevelType w:val="hybridMultilevel"/>
    <w:tmpl w:val="251E480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F5BA8"/>
    <w:multiLevelType w:val="hybridMultilevel"/>
    <w:tmpl w:val="DE726CD6"/>
    <w:lvl w:ilvl="0" w:tplc="8918C2AC">
      <w:start w:val="1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8241B4"/>
    <w:multiLevelType w:val="hybridMultilevel"/>
    <w:tmpl w:val="2752D85C"/>
    <w:lvl w:ilvl="0" w:tplc="C5A629E4">
      <w:start w:val="10"/>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B05D6"/>
    <w:multiLevelType w:val="hybridMultilevel"/>
    <w:tmpl w:val="26607516"/>
    <w:lvl w:ilvl="0" w:tplc="08090005">
      <w:start w:val="1"/>
      <w:numFmt w:val="bullet"/>
      <w:lvlText w:val=""/>
      <w:lvlJc w:val="left"/>
      <w:pPr>
        <w:ind w:left="2563" w:hanging="360"/>
      </w:pPr>
      <w:rPr>
        <w:rFonts w:ascii="Wingdings" w:hAnsi="Wingdings"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7" w15:restartNumberingAfterBreak="0">
    <w:nsid w:val="41202EC9"/>
    <w:multiLevelType w:val="hybridMultilevel"/>
    <w:tmpl w:val="15B8863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085204"/>
    <w:multiLevelType w:val="hybridMultilevel"/>
    <w:tmpl w:val="3B3AACA8"/>
    <w:lvl w:ilvl="0" w:tplc="7D96780C">
      <w:start w:val="1"/>
      <w:numFmt w:val="decimal"/>
      <w:lvlText w:val="%1."/>
      <w:lvlJc w:val="left"/>
      <w:pPr>
        <w:ind w:left="780" w:hanging="360"/>
      </w:pPr>
      <w:rPr>
        <w:rFonts w:hint="default"/>
        <w:b/>
        <w:i w:val="0"/>
        <w:color w:val="FF000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6A3D6147"/>
    <w:multiLevelType w:val="hybridMultilevel"/>
    <w:tmpl w:val="63EE2F5C"/>
    <w:lvl w:ilvl="0" w:tplc="0FC2E95E">
      <w:start w:val="1"/>
      <w:numFmt w:val="decimal"/>
      <w:lvlText w:val="%1."/>
      <w:lvlJc w:val="left"/>
      <w:pPr>
        <w:ind w:left="720" w:hanging="360"/>
      </w:pPr>
      <w:rPr>
        <w:rFonts w:hint="default"/>
        <w:b/>
        <w:i w:val="0"/>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8"/>
  </w:num>
  <w:num w:numId="3">
    <w:abstractNumId w:val="0"/>
  </w:num>
  <w:num w:numId="4">
    <w:abstractNumId w:val="4"/>
  </w:num>
  <w:num w:numId="5">
    <w:abstractNumId w:val="6"/>
  </w:num>
  <w:num w:numId="6">
    <w:abstractNumId w:val="1"/>
  </w:num>
  <w:num w:numId="7">
    <w:abstractNumId w:val="2"/>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43"/>
    <w:rsid w:val="00023EC3"/>
    <w:rsid w:val="00071939"/>
    <w:rsid w:val="00075812"/>
    <w:rsid w:val="00097044"/>
    <w:rsid w:val="000971DF"/>
    <w:rsid w:val="000C051E"/>
    <w:rsid w:val="000E3443"/>
    <w:rsid w:val="000F451A"/>
    <w:rsid w:val="000F67A3"/>
    <w:rsid w:val="00100582"/>
    <w:rsid w:val="00110A0C"/>
    <w:rsid w:val="00135D44"/>
    <w:rsid w:val="001D369C"/>
    <w:rsid w:val="001D7AE2"/>
    <w:rsid w:val="001E355C"/>
    <w:rsid w:val="001E3D4A"/>
    <w:rsid w:val="001E6B26"/>
    <w:rsid w:val="00206ECD"/>
    <w:rsid w:val="00221805"/>
    <w:rsid w:val="00261BDC"/>
    <w:rsid w:val="00262520"/>
    <w:rsid w:val="002662AA"/>
    <w:rsid w:val="002A0128"/>
    <w:rsid w:val="002B2410"/>
    <w:rsid w:val="002C218C"/>
    <w:rsid w:val="002F66E8"/>
    <w:rsid w:val="00302CB7"/>
    <w:rsid w:val="003050DE"/>
    <w:rsid w:val="00315529"/>
    <w:rsid w:val="00326A50"/>
    <w:rsid w:val="00365515"/>
    <w:rsid w:val="00375E1F"/>
    <w:rsid w:val="00381044"/>
    <w:rsid w:val="003A17A0"/>
    <w:rsid w:val="003B0D7A"/>
    <w:rsid w:val="003C7ADE"/>
    <w:rsid w:val="003E0A3C"/>
    <w:rsid w:val="004000B7"/>
    <w:rsid w:val="004317E3"/>
    <w:rsid w:val="004D0035"/>
    <w:rsid w:val="004D16C7"/>
    <w:rsid w:val="005225B5"/>
    <w:rsid w:val="00531748"/>
    <w:rsid w:val="00572B4B"/>
    <w:rsid w:val="00596916"/>
    <w:rsid w:val="005A42E9"/>
    <w:rsid w:val="005A53C2"/>
    <w:rsid w:val="005B1582"/>
    <w:rsid w:val="00606EE2"/>
    <w:rsid w:val="00635818"/>
    <w:rsid w:val="00654173"/>
    <w:rsid w:val="00656BBF"/>
    <w:rsid w:val="006808AF"/>
    <w:rsid w:val="00681D3D"/>
    <w:rsid w:val="006A354B"/>
    <w:rsid w:val="006A7EEF"/>
    <w:rsid w:val="006E3C79"/>
    <w:rsid w:val="007074DE"/>
    <w:rsid w:val="007222BA"/>
    <w:rsid w:val="00735852"/>
    <w:rsid w:val="00740B8A"/>
    <w:rsid w:val="00782899"/>
    <w:rsid w:val="007B76B4"/>
    <w:rsid w:val="007D794E"/>
    <w:rsid w:val="0082004A"/>
    <w:rsid w:val="00856D5D"/>
    <w:rsid w:val="00883B66"/>
    <w:rsid w:val="00890B77"/>
    <w:rsid w:val="008E37A9"/>
    <w:rsid w:val="00901069"/>
    <w:rsid w:val="00935993"/>
    <w:rsid w:val="00936D2E"/>
    <w:rsid w:val="00950116"/>
    <w:rsid w:val="009D508C"/>
    <w:rsid w:val="00A26CBE"/>
    <w:rsid w:val="00A57847"/>
    <w:rsid w:val="00A85731"/>
    <w:rsid w:val="00AB607B"/>
    <w:rsid w:val="00AD0C6B"/>
    <w:rsid w:val="00AD59CD"/>
    <w:rsid w:val="00AE08E1"/>
    <w:rsid w:val="00AE1753"/>
    <w:rsid w:val="00B227E7"/>
    <w:rsid w:val="00B466AC"/>
    <w:rsid w:val="00B67C44"/>
    <w:rsid w:val="00B75BBB"/>
    <w:rsid w:val="00B83F12"/>
    <w:rsid w:val="00BA3816"/>
    <w:rsid w:val="00BE6A49"/>
    <w:rsid w:val="00C11AA7"/>
    <w:rsid w:val="00C275AB"/>
    <w:rsid w:val="00C55E93"/>
    <w:rsid w:val="00C64E08"/>
    <w:rsid w:val="00CA5CD8"/>
    <w:rsid w:val="00D341E1"/>
    <w:rsid w:val="00D4128C"/>
    <w:rsid w:val="00D55189"/>
    <w:rsid w:val="00D746FB"/>
    <w:rsid w:val="00D85B17"/>
    <w:rsid w:val="00DC0E48"/>
    <w:rsid w:val="00DC33B3"/>
    <w:rsid w:val="00DC36B8"/>
    <w:rsid w:val="00DE25F5"/>
    <w:rsid w:val="00E475A4"/>
    <w:rsid w:val="00E5412E"/>
    <w:rsid w:val="00E55426"/>
    <w:rsid w:val="00E76B18"/>
    <w:rsid w:val="00E90271"/>
    <w:rsid w:val="00EA63AC"/>
    <w:rsid w:val="00EB3D5B"/>
    <w:rsid w:val="00EC7E2B"/>
    <w:rsid w:val="00ED0672"/>
    <w:rsid w:val="00F04DEB"/>
    <w:rsid w:val="00F934F6"/>
    <w:rsid w:val="00F93646"/>
    <w:rsid w:val="00FB4BAD"/>
    <w:rsid w:val="00FD039C"/>
    <w:rsid w:val="00FD2779"/>
    <w:rsid w:val="00FF6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6581"/>
  <w15:chartTrackingRefBased/>
  <w15:docId w15:val="{503A9230-25CA-463E-AE1F-0FC86C89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AF"/>
    <w:pPr>
      <w:ind w:left="720"/>
      <w:contextualSpacing/>
    </w:pPr>
  </w:style>
  <w:style w:type="paragraph" w:styleId="Header">
    <w:name w:val="header"/>
    <w:basedOn w:val="Normal"/>
    <w:link w:val="HeaderChar"/>
    <w:uiPriority w:val="99"/>
    <w:unhideWhenUsed/>
    <w:rsid w:val="00522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5B5"/>
  </w:style>
  <w:style w:type="paragraph" w:styleId="Footer">
    <w:name w:val="footer"/>
    <w:basedOn w:val="Normal"/>
    <w:link w:val="FooterChar"/>
    <w:uiPriority w:val="99"/>
    <w:unhideWhenUsed/>
    <w:qFormat/>
    <w:rsid w:val="00522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5B5"/>
  </w:style>
  <w:style w:type="paragraph" w:styleId="NoSpacing">
    <w:name w:val="No Spacing"/>
    <w:uiPriority w:val="1"/>
    <w:qFormat/>
    <w:rsid w:val="005225B5"/>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0B0DE-6FBD-49EA-833A-46314593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Keeling</dc:creator>
  <cp:keywords/>
  <dc:description/>
  <cp:lastModifiedBy>Dave Puxley</cp:lastModifiedBy>
  <cp:revision>2</cp:revision>
  <cp:lastPrinted>2020-04-26T10:20:00Z</cp:lastPrinted>
  <dcterms:created xsi:type="dcterms:W3CDTF">2020-05-19T19:37:00Z</dcterms:created>
  <dcterms:modified xsi:type="dcterms:W3CDTF">2020-05-19T19:37:00Z</dcterms:modified>
</cp:coreProperties>
</file>