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91A67" w14:textId="77777777" w:rsidR="00B25479" w:rsidRPr="00B25479" w:rsidRDefault="00B25479" w:rsidP="00B25479">
      <w:pPr>
        <w:jc w:val="both"/>
      </w:pPr>
      <w:bookmarkStart w:id="0" w:name="_GoBack"/>
      <w:bookmarkEnd w:id="0"/>
    </w:p>
    <w:p w14:paraId="3D56D495" w14:textId="60C3202E" w:rsidR="00B25479" w:rsidRPr="00B25479" w:rsidRDefault="00B25479" w:rsidP="00B25479">
      <w:pPr>
        <w:jc w:val="both"/>
      </w:pPr>
      <w:r w:rsidRPr="00B25479">
        <w:t xml:space="preserve"> </w:t>
      </w:r>
    </w:p>
    <w:p w14:paraId="472638F0" w14:textId="340DF6D7" w:rsidR="00B25479" w:rsidRPr="00B25479" w:rsidRDefault="008859E5" w:rsidP="00B25479">
      <w:pPr>
        <w:jc w:val="both"/>
      </w:pPr>
      <w:r>
        <w:rPr>
          <w:noProof/>
          <w:lang w:eastAsia="en-GB"/>
        </w:rPr>
        <w:drawing>
          <wp:inline distT="0" distB="0" distL="0" distR="0" wp14:anchorId="0323322A" wp14:editId="63CFC037">
            <wp:extent cx="1341120" cy="774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31CBE" w14:textId="11F1F93C" w:rsidR="00B25479" w:rsidRPr="00B25479" w:rsidRDefault="00B25479" w:rsidP="00D443CF">
      <w:r w:rsidRPr="00B25479">
        <w:rPr>
          <w:b/>
          <w:bCs/>
        </w:rPr>
        <w:t>Trustee Code of Conduct</w:t>
      </w:r>
    </w:p>
    <w:p w14:paraId="1552586D" w14:textId="77777777" w:rsidR="00B25479" w:rsidRPr="00B25479" w:rsidRDefault="00B25479" w:rsidP="00B25479">
      <w:pPr>
        <w:jc w:val="both"/>
      </w:pPr>
      <w:r w:rsidRPr="00B25479">
        <w:rPr>
          <w:b/>
          <w:bCs/>
        </w:rPr>
        <w:t xml:space="preserve">1. Introduction </w:t>
      </w:r>
    </w:p>
    <w:p w14:paraId="1317184E" w14:textId="69C416C8" w:rsidR="00B25479" w:rsidRPr="00B25479" w:rsidRDefault="00B25479" w:rsidP="00B25479">
      <w:pPr>
        <w:jc w:val="both"/>
      </w:pPr>
      <w:r w:rsidRPr="00B25479">
        <w:t>The Third Age Trust (TAT) is an umbrella organisation that provides a framework within which local u3a’s are expected to operate. As all local u3a’s are charities the TAT together with the Charit</w:t>
      </w:r>
      <w:r w:rsidR="008859E5">
        <w:t>y</w:t>
      </w:r>
      <w:r w:rsidRPr="00B25479">
        <w:t xml:space="preserve"> Commission define the nature of this framework and hence the manner in which </w:t>
      </w:r>
      <w:r w:rsidR="008859E5">
        <w:t>MAu3a</w:t>
      </w:r>
      <w:r w:rsidRPr="00B25479">
        <w:t xml:space="preserve"> together with </w:t>
      </w:r>
      <w:r w:rsidR="008859E5" w:rsidRPr="00B25479">
        <w:t>its</w:t>
      </w:r>
      <w:r w:rsidR="008859E5">
        <w:t xml:space="preserve"> trustees </w:t>
      </w:r>
      <w:r w:rsidRPr="00B25479">
        <w:t xml:space="preserve">are required to operate. The </w:t>
      </w:r>
      <w:r w:rsidR="008859E5">
        <w:t>MAu3a</w:t>
      </w:r>
      <w:r w:rsidRPr="00B25479">
        <w:t xml:space="preserve"> trustee requirements detailed in sections 2 and 3 of this document are informed by this framework. </w:t>
      </w:r>
    </w:p>
    <w:p w14:paraId="780C1F7B" w14:textId="70DA5195" w:rsidR="00B25479" w:rsidRPr="00B25479" w:rsidRDefault="00B25479" w:rsidP="00B25479">
      <w:pPr>
        <w:jc w:val="both"/>
      </w:pPr>
      <w:r w:rsidRPr="00B25479">
        <w:t>In general, the TAT and Charit</w:t>
      </w:r>
      <w:r w:rsidR="008859E5">
        <w:t>y</w:t>
      </w:r>
      <w:r w:rsidRPr="00B25479">
        <w:t xml:space="preserve"> Co</w:t>
      </w:r>
      <w:r w:rsidR="008859E5">
        <w:t>mmission stipulate that trustee</w:t>
      </w:r>
      <w:r w:rsidRPr="00B25479">
        <w:t xml:space="preserve">s need to conduct themselves in a manner that: </w:t>
      </w:r>
    </w:p>
    <w:p w14:paraId="0420A5E7" w14:textId="77777777" w:rsidR="00B25479" w:rsidRPr="00B25479" w:rsidRDefault="00B25479" w:rsidP="00B25479">
      <w:pPr>
        <w:numPr>
          <w:ilvl w:val="0"/>
          <w:numId w:val="1"/>
        </w:numPr>
        <w:jc w:val="both"/>
      </w:pPr>
      <w:r w:rsidRPr="00B25479">
        <w:t xml:space="preserve">ensures their organisation carries out its purposes for the public benefit </w:t>
      </w:r>
    </w:p>
    <w:p w14:paraId="738937E7" w14:textId="0AB84A54" w:rsidR="00B25479" w:rsidRPr="00B25479" w:rsidRDefault="00B25479" w:rsidP="00B25479">
      <w:pPr>
        <w:numPr>
          <w:ilvl w:val="0"/>
          <w:numId w:val="1"/>
        </w:numPr>
        <w:jc w:val="both"/>
      </w:pPr>
      <w:r w:rsidRPr="00B25479">
        <w:t>complies with their organisation</w:t>
      </w:r>
      <w:r w:rsidR="008859E5">
        <w:t>’</w:t>
      </w:r>
      <w:r w:rsidRPr="00B25479">
        <w:t xml:space="preserve">s governing documents and the law </w:t>
      </w:r>
    </w:p>
    <w:p w14:paraId="72328077" w14:textId="46FC9444" w:rsidR="00B25479" w:rsidRPr="00B25479" w:rsidRDefault="00B25479" w:rsidP="00B25479">
      <w:pPr>
        <w:numPr>
          <w:ilvl w:val="0"/>
          <w:numId w:val="1"/>
        </w:numPr>
        <w:jc w:val="both"/>
      </w:pPr>
      <w:r w:rsidRPr="00B25479">
        <w:t>manages their organisation</w:t>
      </w:r>
      <w:r w:rsidR="008859E5">
        <w:t>’</w:t>
      </w:r>
      <w:r w:rsidRPr="00B25479">
        <w:t xml:space="preserve">s resources responsibly </w:t>
      </w:r>
    </w:p>
    <w:p w14:paraId="7B435300" w14:textId="6CCE2018" w:rsidR="00B25479" w:rsidRPr="00B25479" w:rsidRDefault="00B25479" w:rsidP="00B25479">
      <w:pPr>
        <w:numPr>
          <w:ilvl w:val="0"/>
          <w:numId w:val="1"/>
        </w:numPr>
        <w:jc w:val="both"/>
      </w:pPr>
      <w:r w:rsidRPr="00B25479">
        <w:t xml:space="preserve">ensures that their organisation is accountable </w:t>
      </w:r>
    </w:p>
    <w:p w14:paraId="60D41225" w14:textId="77777777" w:rsidR="00B25479" w:rsidRPr="00B25479" w:rsidRDefault="00B25479" w:rsidP="00B25479">
      <w:pPr>
        <w:jc w:val="both"/>
      </w:pPr>
      <w:r w:rsidRPr="00B25479">
        <w:t xml:space="preserve">and that trustee’s need to always act: </w:t>
      </w:r>
    </w:p>
    <w:p w14:paraId="42C90C0E" w14:textId="366379C6" w:rsidR="00B25479" w:rsidRPr="00B25479" w:rsidRDefault="00B25479" w:rsidP="00B25479">
      <w:pPr>
        <w:numPr>
          <w:ilvl w:val="0"/>
          <w:numId w:val="2"/>
        </w:numPr>
        <w:jc w:val="both"/>
      </w:pPr>
      <w:r w:rsidRPr="00B25479">
        <w:t>in their organisation</w:t>
      </w:r>
      <w:r w:rsidR="008859E5">
        <w:t>’</w:t>
      </w:r>
      <w:r w:rsidRPr="00B25479">
        <w:t xml:space="preserve">s best interests </w:t>
      </w:r>
    </w:p>
    <w:p w14:paraId="35E03D2B" w14:textId="77777777" w:rsidR="00B25479" w:rsidRPr="00B25479" w:rsidRDefault="00B25479" w:rsidP="00B25479">
      <w:pPr>
        <w:numPr>
          <w:ilvl w:val="0"/>
          <w:numId w:val="2"/>
        </w:numPr>
        <w:jc w:val="both"/>
      </w:pPr>
      <w:r w:rsidRPr="00B25479">
        <w:t xml:space="preserve">with reasonable care and skill </w:t>
      </w:r>
    </w:p>
    <w:p w14:paraId="76976A6B" w14:textId="77777777" w:rsidR="00B25479" w:rsidRPr="00B25479" w:rsidRDefault="00B25479" w:rsidP="00B25479">
      <w:pPr>
        <w:jc w:val="both"/>
      </w:pPr>
    </w:p>
    <w:p w14:paraId="29DA75DF" w14:textId="77777777" w:rsidR="00B25479" w:rsidRPr="00B25479" w:rsidRDefault="00B25479" w:rsidP="00B25479">
      <w:pPr>
        <w:jc w:val="both"/>
      </w:pPr>
      <w:r w:rsidRPr="00B25479">
        <w:rPr>
          <w:b/>
          <w:bCs/>
        </w:rPr>
        <w:t xml:space="preserve">2. General Requirements </w:t>
      </w:r>
    </w:p>
    <w:p w14:paraId="3CE8AE2D" w14:textId="35164FCC" w:rsidR="00B25479" w:rsidRPr="00B25479" w:rsidRDefault="00B25479" w:rsidP="00B25479">
      <w:pPr>
        <w:jc w:val="both"/>
      </w:pPr>
      <w:r w:rsidRPr="00B25479">
        <w:t xml:space="preserve">A </w:t>
      </w:r>
      <w:r w:rsidR="008859E5">
        <w:t>MAu3a</w:t>
      </w:r>
      <w:r w:rsidRPr="00B25479">
        <w:t xml:space="preserve"> trustee shall: </w:t>
      </w:r>
    </w:p>
    <w:p w14:paraId="456EB6BC" w14:textId="77777777" w:rsidR="00B25479" w:rsidRPr="00B25479" w:rsidRDefault="00B25479" w:rsidP="00B25479">
      <w:pPr>
        <w:numPr>
          <w:ilvl w:val="0"/>
          <w:numId w:val="3"/>
        </w:numPr>
        <w:jc w:val="both"/>
      </w:pPr>
      <w:r w:rsidRPr="00B25479">
        <w:t xml:space="preserve">comply with Charity Law and the requirements of the Charity Commission as regulator. </w:t>
      </w:r>
    </w:p>
    <w:p w14:paraId="43652197" w14:textId="77777777" w:rsidR="00B25479" w:rsidRPr="00B25479" w:rsidRDefault="00B25479" w:rsidP="00B25479">
      <w:pPr>
        <w:numPr>
          <w:ilvl w:val="0"/>
          <w:numId w:val="3"/>
        </w:numPr>
        <w:jc w:val="both"/>
      </w:pPr>
      <w:r w:rsidRPr="00B25479">
        <w:t xml:space="preserve">follow and promote the Principles of the u3a Movement (available on the u3a website) at every opportunity. </w:t>
      </w:r>
    </w:p>
    <w:p w14:paraId="19C668C9" w14:textId="729B269B" w:rsidR="00B25479" w:rsidRPr="00B25479" w:rsidRDefault="00B25479" w:rsidP="00B25479">
      <w:pPr>
        <w:numPr>
          <w:ilvl w:val="0"/>
          <w:numId w:val="3"/>
        </w:numPr>
        <w:jc w:val="both"/>
      </w:pPr>
      <w:r w:rsidRPr="00B25479">
        <w:t xml:space="preserve">always act in the best interest of </w:t>
      </w:r>
      <w:r w:rsidR="008859E5">
        <w:t>MAu3a</w:t>
      </w:r>
      <w:r w:rsidRPr="00B25479">
        <w:t xml:space="preserve"> and the u3a Movement, strive to uphold their reputations and never do anything which could bring </w:t>
      </w:r>
      <w:r w:rsidR="008859E5">
        <w:t>MAu3a</w:t>
      </w:r>
      <w:r w:rsidRPr="00B25479">
        <w:t xml:space="preserve"> or the u3a Movement into disrepute or expose them to undue risk. </w:t>
      </w:r>
    </w:p>
    <w:p w14:paraId="6BAEB312" w14:textId="4F31B366" w:rsidR="00B25479" w:rsidRPr="00B25479" w:rsidRDefault="00B25479" w:rsidP="00B25479">
      <w:pPr>
        <w:numPr>
          <w:ilvl w:val="0"/>
          <w:numId w:val="3"/>
        </w:numPr>
        <w:jc w:val="both"/>
      </w:pPr>
      <w:r w:rsidRPr="00B25479">
        <w:t xml:space="preserve">use </w:t>
      </w:r>
      <w:r w:rsidR="008859E5">
        <w:t>MAu3a</w:t>
      </w:r>
      <w:r w:rsidRPr="00B25479">
        <w:t xml:space="preserve">’s resources responsibly and only to further </w:t>
      </w:r>
      <w:r w:rsidR="008859E5">
        <w:t>MAu3a</w:t>
      </w:r>
      <w:r w:rsidRPr="00B25479">
        <w:t>’s stated charitable objects/purposes</w:t>
      </w:r>
      <w:r w:rsidR="002E72E7">
        <w:t xml:space="preserve"> (See the Constitution)</w:t>
      </w:r>
      <w:r w:rsidRPr="00B25479">
        <w:t xml:space="preserve">. </w:t>
      </w:r>
    </w:p>
    <w:p w14:paraId="2818A164" w14:textId="77777777" w:rsidR="00B25479" w:rsidRPr="00B25479" w:rsidRDefault="00B25479" w:rsidP="00B25479">
      <w:pPr>
        <w:numPr>
          <w:ilvl w:val="0"/>
          <w:numId w:val="3"/>
        </w:numPr>
        <w:jc w:val="both"/>
      </w:pPr>
      <w:r w:rsidRPr="00B25479">
        <w:t xml:space="preserve">comply with General Data Protection Regulations </w:t>
      </w:r>
    </w:p>
    <w:p w14:paraId="53F449E0" w14:textId="575CF604" w:rsidR="00B25479" w:rsidRPr="00B25479" w:rsidRDefault="00B25479" w:rsidP="00B25479">
      <w:pPr>
        <w:numPr>
          <w:ilvl w:val="0"/>
          <w:numId w:val="3"/>
        </w:numPr>
        <w:jc w:val="both"/>
      </w:pPr>
      <w:r w:rsidRPr="00B25479">
        <w:t xml:space="preserve">follow any organisational and operational policies of </w:t>
      </w:r>
      <w:r w:rsidR="008859E5">
        <w:t>MAu3a</w:t>
      </w:r>
      <w:r w:rsidRPr="00B25479">
        <w:t xml:space="preserve">, regardless of whether this conflicts with their personal views. </w:t>
      </w:r>
    </w:p>
    <w:p w14:paraId="453A300C" w14:textId="05118D04" w:rsidR="00B25479" w:rsidRPr="00B25479" w:rsidRDefault="00B25479" w:rsidP="00B25479">
      <w:pPr>
        <w:numPr>
          <w:ilvl w:val="0"/>
          <w:numId w:val="3"/>
        </w:numPr>
        <w:jc w:val="both"/>
      </w:pPr>
      <w:r w:rsidRPr="00B25479">
        <w:t xml:space="preserve">abide by </w:t>
      </w:r>
      <w:r w:rsidR="008859E5">
        <w:t>MAu3a</w:t>
      </w:r>
      <w:r w:rsidRPr="00B25479">
        <w:t xml:space="preserve">’s governance procedures and practices. </w:t>
      </w:r>
    </w:p>
    <w:p w14:paraId="3D8C044B" w14:textId="0551B05A" w:rsidR="00B25479" w:rsidRPr="00B25479" w:rsidRDefault="00B25479" w:rsidP="00B25479">
      <w:pPr>
        <w:numPr>
          <w:ilvl w:val="0"/>
          <w:numId w:val="4"/>
        </w:numPr>
        <w:jc w:val="both"/>
      </w:pPr>
      <w:r w:rsidRPr="00B25479">
        <w:t xml:space="preserve">never derive any </w:t>
      </w:r>
      <w:r w:rsidR="008859E5">
        <w:t>pecuniary benefit from being a t</w:t>
      </w:r>
      <w:r w:rsidRPr="00B25479">
        <w:t>rustee and notif</w:t>
      </w:r>
      <w:r w:rsidR="008859E5">
        <w:t>y</w:t>
      </w:r>
      <w:r w:rsidRPr="00B25479">
        <w:t xml:space="preserve"> the Chair of any gifts received. </w:t>
      </w:r>
    </w:p>
    <w:p w14:paraId="3F8D8278" w14:textId="24E8BE4E" w:rsidR="00B25479" w:rsidRPr="00B25479" w:rsidRDefault="00B25479" w:rsidP="00B25479">
      <w:pPr>
        <w:numPr>
          <w:ilvl w:val="0"/>
          <w:numId w:val="4"/>
        </w:numPr>
        <w:jc w:val="both"/>
      </w:pPr>
      <w:r w:rsidRPr="00B25479">
        <w:t xml:space="preserve">inform the Chair before accepting an invitation to speak on behalf of the TAT or </w:t>
      </w:r>
      <w:r w:rsidR="008859E5">
        <w:t>MAu3a</w:t>
      </w:r>
      <w:r w:rsidRPr="00B25479">
        <w:t xml:space="preserve">. </w:t>
      </w:r>
    </w:p>
    <w:p w14:paraId="32D30B8A" w14:textId="21B61613" w:rsidR="00B25479" w:rsidRPr="00B25479" w:rsidRDefault="00B25479" w:rsidP="00B25479">
      <w:pPr>
        <w:numPr>
          <w:ilvl w:val="0"/>
          <w:numId w:val="4"/>
        </w:numPr>
        <w:jc w:val="both"/>
      </w:pPr>
      <w:r w:rsidRPr="00B25479">
        <w:t>always treat fellow committee m</w:t>
      </w:r>
      <w:r w:rsidR="008859E5">
        <w:t>embers courteously and maintain</w:t>
      </w:r>
      <w:r w:rsidRPr="00B25479">
        <w:t xml:space="preserve"> a respectful attitude towards the opinions of others. </w:t>
      </w:r>
    </w:p>
    <w:p w14:paraId="656E6DB8" w14:textId="77777777" w:rsidR="00B25479" w:rsidRPr="00B25479" w:rsidRDefault="00B25479" w:rsidP="00B25479">
      <w:pPr>
        <w:numPr>
          <w:ilvl w:val="0"/>
          <w:numId w:val="4"/>
        </w:numPr>
        <w:jc w:val="both"/>
      </w:pPr>
      <w:r w:rsidRPr="00B25479">
        <w:t xml:space="preserve">respect organisational, committee and individual confidentiality at all times. </w:t>
      </w:r>
    </w:p>
    <w:p w14:paraId="58741BB6" w14:textId="77777777" w:rsidR="00B25479" w:rsidRPr="00B25479" w:rsidRDefault="00B25479" w:rsidP="00B25479">
      <w:pPr>
        <w:jc w:val="both"/>
      </w:pPr>
    </w:p>
    <w:p w14:paraId="7957F639" w14:textId="77777777" w:rsidR="00B25479" w:rsidRPr="00B25479" w:rsidRDefault="00B25479" w:rsidP="00B25479">
      <w:pPr>
        <w:jc w:val="both"/>
      </w:pPr>
      <w:r w:rsidRPr="00B25479">
        <w:rPr>
          <w:b/>
          <w:bCs/>
        </w:rPr>
        <w:t xml:space="preserve">3. Specific Requirements </w:t>
      </w:r>
    </w:p>
    <w:p w14:paraId="3E8DD222" w14:textId="283DA2DE" w:rsidR="00B25479" w:rsidRPr="00B25479" w:rsidRDefault="00B25479" w:rsidP="00B25479">
      <w:pPr>
        <w:jc w:val="both"/>
      </w:pPr>
      <w:r w:rsidRPr="00B25479">
        <w:t xml:space="preserve">Concerning committee meetings, a </w:t>
      </w:r>
      <w:r w:rsidR="008859E5">
        <w:t>MAu3a</w:t>
      </w:r>
      <w:r w:rsidRPr="00B25479">
        <w:t xml:space="preserve"> trustee shall: </w:t>
      </w:r>
    </w:p>
    <w:p w14:paraId="61C32BB4" w14:textId="77777777" w:rsidR="00B25479" w:rsidRPr="00B25479" w:rsidRDefault="00B25479" w:rsidP="00B25479">
      <w:pPr>
        <w:numPr>
          <w:ilvl w:val="0"/>
          <w:numId w:val="5"/>
        </w:numPr>
        <w:jc w:val="both"/>
      </w:pPr>
      <w:r w:rsidRPr="00B25479">
        <w:lastRenderedPageBreak/>
        <w:t xml:space="preserve">read the agenda and any supporting papers prior to a meeting and strive to attend all meetings. </w:t>
      </w:r>
    </w:p>
    <w:p w14:paraId="177091ED" w14:textId="77777777" w:rsidR="00B25479" w:rsidRPr="00B25479" w:rsidRDefault="00B25479" w:rsidP="00B25479">
      <w:pPr>
        <w:numPr>
          <w:ilvl w:val="0"/>
          <w:numId w:val="5"/>
        </w:numPr>
        <w:jc w:val="both"/>
      </w:pPr>
      <w:r w:rsidRPr="00B25479">
        <w:t xml:space="preserve">declare any conflict or possible conflict of interest at the start of the committee meeting or at the earliest possible opportunity. </w:t>
      </w:r>
    </w:p>
    <w:p w14:paraId="549AFC66" w14:textId="4783F6B8" w:rsidR="00B25479" w:rsidRPr="00B25479" w:rsidRDefault="008859E5" w:rsidP="00B25479">
      <w:pPr>
        <w:numPr>
          <w:ilvl w:val="0"/>
          <w:numId w:val="5"/>
        </w:numPr>
        <w:jc w:val="both"/>
      </w:pPr>
      <w:r>
        <w:t>maintain</w:t>
      </w:r>
      <w:r w:rsidR="00B25479" w:rsidRPr="00B25479">
        <w:t xml:space="preserve"> confidentiality outside the committee </w:t>
      </w:r>
    </w:p>
    <w:p w14:paraId="58D1C3F3" w14:textId="77777777" w:rsidR="00B25479" w:rsidRPr="00B25479" w:rsidRDefault="00B25479" w:rsidP="00B25479">
      <w:pPr>
        <w:numPr>
          <w:ilvl w:val="0"/>
          <w:numId w:val="5"/>
        </w:numPr>
        <w:jc w:val="both"/>
      </w:pPr>
      <w:r w:rsidRPr="00B25479">
        <w:t xml:space="preserve">accept decisions made by the committee as decisive and final and does not comment further outside the committee environment regardless of the trustee’s individual opinion. </w:t>
      </w:r>
    </w:p>
    <w:p w14:paraId="02571487" w14:textId="77777777" w:rsidR="00B25479" w:rsidRPr="00B25479" w:rsidRDefault="00B25479" w:rsidP="00B25479">
      <w:pPr>
        <w:jc w:val="both"/>
      </w:pPr>
    </w:p>
    <w:p w14:paraId="61BB2AF3" w14:textId="3B8A7C85" w:rsidR="00B25479" w:rsidRPr="00B25479" w:rsidRDefault="008859E5" w:rsidP="00B25479">
      <w:pPr>
        <w:jc w:val="both"/>
      </w:pPr>
      <w:r>
        <w:t>All trustee</w:t>
      </w:r>
      <w:r w:rsidR="00B25479" w:rsidRPr="00B25479">
        <w:t xml:space="preserve">s shall be familiar with: </w:t>
      </w:r>
    </w:p>
    <w:p w14:paraId="646B970D" w14:textId="77777777" w:rsidR="00B25479" w:rsidRPr="00B25479" w:rsidRDefault="00B25479" w:rsidP="00B25479">
      <w:pPr>
        <w:numPr>
          <w:ilvl w:val="0"/>
          <w:numId w:val="6"/>
        </w:numPr>
        <w:jc w:val="both"/>
      </w:pPr>
      <w:r w:rsidRPr="00B25479">
        <w:t xml:space="preserve">the Charity Commission leaflet CC3 entitled ‘The Essential Trustee – what you need to know, what you need to do’ </w:t>
      </w:r>
    </w:p>
    <w:p w14:paraId="0E8EB859" w14:textId="77777777" w:rsidR="00B25479" w:rsidRPr="00B25479" w:rsidRDefault="00B25479" w:rsidP="00B25479">
      <w:pPr>
        <w:numPr>
          <w:ilvl w:val="0"/>
          <w:numId w:val="6"/>
        </w:numPr>
        <w:jc w:val="both"/>
      </w:pPr>
      <w:r w:rsidRPr="00B25479">
        <w:t xml:space="preserve">Principles of the u3a Movement </w:t>
      </w:r>
    </w:p>
    <w:p w14:paraId="1442F405" w14:textId="77777777" w:rsidR="00B25479" w:rsidRPr="00B25479" w:rsidRDefault="00B25479" w:rsidP="00B25479">
      <w:pPr>
        <w:numPr>
          <w:ilvl w:val="0"/>
          <w:numId w:val="6"/>
        </w:numPr>
        <w:jc w:val="both"/>
      </w:pPr>
      <w:r w:rsidRPr="00B25479">
        <w:t xml:space="preserve">Terms of Membership of the Trust </w:t>
      </w:r>
    </w:p>
    <w:p w14:paraId="67981471" w14:textId="46985005" w:rsidR="00B25479" w:rsidRPr="00B25479" w:rsidRDefault="008859E5" w:rsidP="00B25479">
      <w:pPr>
        <w:numPr>
          <w:ilvl w:val="0"/>
          <w:numId w:val="6"/>
        </w:numPr>
        <w:jc w:val="both"/>
      </w:pPr>
      <w:r>
        <w:t>MAu3a</w:t>
      </w:r>
      <w:r w:rsidR="00B25479" w:rsidRPr="00B25479">
        <w:t xml:space="preserve"> constitution </w:t>
      </w:r>
    </w:p>
    <w:p w14:paraId="50552ED5" w14:textId="0273BABA" w:rsidR="00B25479" w:rsidRPr="00B25479" w:rsidRDefault="008859E5" w:rsidP="00B25479">
      <w:pPr>
        <w:numPr>
          <w:ilvl w:val="0"/>
          <w:numId w:val="6"/>
        </w:numPr>
        <w:jc w:val="both"/>
      </w:pPr>
      <w:r>
        <w:t>MAu3a</w:t>
      </w:r>
      <w:r w:rsidR="00B25479" w:rsidRPr="00B25479">
        <w:t xml:space="preserve"> policy documents </w:t>
      </w:r>
    </w:p>
    <w:p w14:paraId="6EF27DEA" w14:textId="226E07CB" w:rsidR="00B25479" w:rsidRPr="00B25479" w:rsidRDefault="00B25479" w:rsidP="00B25479">
      <w:pPr>
        <w:numPr>
          <w:ilvl w:val="0"/>
          <w:numId w:val="6"/>
        </w:numPr>
        <w:jc w:val="both"/>
      </w:pPr>
      <w:r w:rsidRPr="00B25479">
        <w:t xml:space="preserve">Minutes of recent </w:t>
      </w:r>
      <w:r w:rsidR="008859E5">
        <w:t>MAu3a</w:t>
      </w:r>
      <w:r w:rsidRPr="00B25479">
        <w:t xml:space="preserve"> meetings </w:t>
      </w:r>
    </w:p>
    <w:p w14:paraId="67D5605C" w14:textId="77777777" w:rsidR="00B25479" w:rsidRPr="00B25479" w:rsidRDefault="00B25479" w:rsidP="00B25479">
      <w:pPr>
        <w:numPr>
          <w:ilvl w:val="0"/>
          <w:numId w:val="6"/>
        </w:numPr>
        <w:jc w:val="both"/>
      </w:pPr>
      <w:r w:rsidRPr="00B25479">
        <w:t xml:space="preserve">General Data Protection Regulation </w:t>
      </w:r>
    </w:p>
    <w:p w14:paraId="7FDE880E" w14:textId="77777777" w:rsidR="00B25479" w:rsidRPr="00B25479" w:rsidRDefault="00B25479" w:rsidP="00B25479">
      <w:pPr>
        <w:jc w:val="both"/>
      </w:pPr>
    </w:p>
    <w:p w14:paraId="52098CA1" w14:textId="77777777" w:rsidR="00B25479" w:rsidRPr="00B25479" w:rsidRDefault="00B25479" w:rsidP="00B25479">
      <w:pPr>
        <w:jc w:val="both"/>
      </w:pPr>
      <w:r w:rsidRPr="00B25479">
        <w:rPr>
          <w:b/>
          <w:bCs/>
        </w:rPr>
        <w:t xml:space="preserve">4. Support, Advice and Information </w:t>
      </w:r>
    </w:p>
    <w:p w14:paraId="5364F0A0" w14:textId="77777777" w:rsidR="00415CDB" w:rsidRDefault="00B25479" w:rsidP="00B25479">
      <w:pPr>
        <w:jc w:val="both"/>
      </w:pPr>
      <w:r w:rsidRPr="00B25479">
        <w:t>The u3a run a number of online workshops to support Trustees, including ‘Running your u3a – Information for Trustees’. More information about these workshops and how to book can be found on the u3a workshops page.</w:t>
      </w:r>
    </w:p>
    <w:p w14:paraId="40BC3030" w14:textId="02B450A8" w:rsidR="002E72E7" w:rsidRDefault="002E72E7" w:rsidP="00B25479">
      <w:pPr>
        <w:jc w:val="both"/>
      </w:pPr>
    </w:p>
    <w:p w14:paraId="735E461A" w14:textId="41A6C43C" w:rsidR="002E72E7" w:rsidRDefault="002E72E7" w:rsidP="00B25479">
      <w:pPr>
        <w:jc w:val="both"/>
      </w:pPr>
      <w:r>
        <w:t>January 2024</w:t>
      </w:r>
    </w:p>
    <w:sectPr w:rsidR="002E72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1DC4" w14:textId="77777777" w:rsidR="0080155F" w:rsidRDefault="0080155F" w:rsidP="002E72E7">
      <w:pPr>
        <w:spacing w:line="240" w:lineRule="auto"/>
      </w:pPr>
      <w:r>
        <w:separator/>
      </w:r>
    </w:p>
  </w:endnote>
  <w:endnote w:type="continuationSeparator" w:id="0">
    <w:p w14:paraId="46F1CE91" w14:textId="77777777" w:rsidR="0080155F" w:rsidRDefault="0080155F" w:rsidP="002E7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5574" w14:textId="10EB5095" w:rsidR="002E72E7" w:rsidRPr="002E72E7" w:rsidRDefault="002E72E7" w:rsidP="002E72E7">
    <w:pPr>
      <w:pStyle w:val="Footer"/>
      <w:jc w:val="both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C6E0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MAu3a Code of conduct_January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EBC3" w14:textId="77777777" w:rsidR="0080155F" w:rsidRDefault="0080155F" w:rsidP="002E72E7">
      <w:pPr>
        <w:spacing w:line="240" w:lineRule="auto"/>
      </w:pPr>
      <w:r>
        <w:separator/>
      </w:r>
    </w:p>
  </w:footnote>
  <w:footnote w:type="continuationSeparator" w:id="0">
    <w:p w14:paraId="69979FFA" w14:textId="77777777" w:rsidR="0080155F" w:rsidRDefault="0080155F" w:rsidP="002E7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557666"/>
    <w:multiLevelType w:val="hybridMultilevel"/>
    <w:tmpl w:val="8C3445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6268BE"/>
    <w:multiLevelType w:val="hybridMultilevel"/>
    <w:tmpl w:val="74BD60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32A15D"/>
    <w:multiLevelType w:val="hybridMultilevel"/>
    <w:tmpl w:val="95C6BB1C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92B695"/>
    <w:multiLevelType w:val="hybridMultilevel"/>
    <w:tmpl w:val="534671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C5D0A45"/>
    <w:multiLevelType w:val="hybridMultilevel"/>
    <w:tmpl w:val="24B15B5B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38070A0"/>
    <w:multiLevelType w:val="hybridMultilevel"/>
    <w:tmpl w:val="1F9AA3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9"/>
    <w:rsid w:val="002E72E7"/>
    <w:rsid w:val="003201B7"/>
    <w:rsid w:val="00415CDB"/>
    <w:rsid w:val="0080155F"/>
    <w:rsid w:val="008859E5"/>
    <w:rsid w:val="00B25479"/>
    <w:rsid w:val="00D42DFB"/>
    <w:rsid w:val="00D443CF"/>
    <w:rsid w:val="00E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23A9"/>
  <w15:chartTrackingRefBased/>
  <w15:docId w15:val="{C80C3913-9C0A-451F-8DA0-CC415E3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E7"/>
  </w:style>
  <w:style w:type="paragraph" w:styleId="Footer">
    <w:name w:val="footer"/>
    <w:basedOn w:val="Normal"/>
    <w:link w:val="FooterChar"/>
    <w:uiPriority w:val="99"/>
    <w:unhideWhenUsed/>
    <w:rsid w:val="002E72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2024-01-27T10:33:00Z</dcterms:created>
  <dcterms:modified xsi:type="dcterms:W3CDTF">2024-02-09T12:09:00Z</dcterms:modified>
</cp:coreProperties>
</file>